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CD9" w:rsidRPr="0029550B" w:rsidRDefault="00F87A8C" w:rsidP="000837DF">
      <w:pPr>
        <w:rPr>
          <w:rFonts w:cstheme="minorHAnsi"/>
          <w:sz w:val="26"/>
          <w:szCs w:val="26"/>
        </w:rPr>
      </w:pPr>
      <w:r w:rsidRPr="0029550B">
        <w:rPr>
          <w:rFonts w:cstheme="minorHAnsi"/>
          <w:noProof/>
          <w:sz w:val="26"/>
          <w:szCs w:val="26"/>
          <w:lang w:eastAsia="pl-PL"/>
        </w:rPr>
        <w:drawing>
          <wp:inline distT="0" distB="0" distL="0" distR="0">
            <wp:extent cx="5758816" cy="3239334"/>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25.jpg"/>
                    <pic:cNvPicPr/>
                  </pic:nvPicPr>
                  <pic:blipFill rotWithShape="1">
                    <a:blip r:embed="rId8" cstate="print">
                      <a:extLst>
                        <a:ext uri="{28A0092B-C50C-407E-A947-70E740481C1C}">
                          <a14:useLocalDpi xmlns:a14="http://schemas.microsoft.com/office/drawing/2010/main" val="0"/>
                        </a:ext>
                      </a:extLst>
                    </a:blip>
                    <a:srcRect t="8157" b="7662"/>
                    <a:stretch/>
                  </pic:blipFill>
                  <pic:spPr bwMode="auto">
                    <a:xfrm>
                      <a:off x="0" y="0"/>
                      <a:ext cx="5760717" cy="3240403"/>
                    </a:xfrm>
                    <a:prstGeom prst="rect">
                      <a:avLst/>
                    </a:prstGeom>
                    <a:ln>
                      <a:noFill/>
                    </a:ln>
                    <a:extLst>
                      <a:ext uri="{53640926-AAD7-44D8-BBD7-CCE9431645EC}">
                        <a14:shadowObscured xmlns:a14="http://schemas.microsoft.com/office/drawing/2010/main"/>
                      </a:ext>
                    </a:extLst>
                  </pic:spPr>
                </pic:pic>
              </a:graphicData>
            </a:graphic>
          </wp:inline>
        </w:drawing>
      </w:r>
    </w:p>
    <w:p w:rsidR="00F87A8C" w:rsidRPr="0029550B" w:rsidRDefault="00AE7B48" w:rsidP="00AE7B48">
      <w:pPr>
        <w:spacing w:line="280" w:lineRule="auto"/>
        <w:rPr>
          <w:rFonts w:cstheme="minorHAnsi"/>
          <w:b/>
          <w:bCs/>
          <w:color w:val="C00000"/>
          <w:sz w:val="32"/>
          <w:szCs w:val="32"/>
        </w:rPr>
      </w:pPr>
      <w:r w:rsidRPr="00AE7B48">
        <w:rPr>
          <w:rFonts w:cstheme="minorHAnsi"/>
          <w:b/>
          <w:bCs/>
          <w:color w:val="C00000"/>
          <w:sz w:val="32"/>
          <w:szCs w:val="32"/>
          <w:lang w:val="en-GB"/>
        </w:rPr>
        <w:t>Higher pension for working with a CRT screen</w:t>
      </w:r>
    </w:p>
    <w:p w:rsidR="00F87A8C" w:rsidRPr="0029550B" w:rsidRDefault="00AE7B48" w:rsidP="00AE7B48">
      <w:pPr>
        <w:pStyle w:val="NormalnyWeb"/>
        <w:rPr>
          <w:rFonts w:asciiTheme="minorHAnsi" w:hAnsiTheme="minorHAnsi" w:cstheme="minorHAnsi"/>
          <w:sz w:val="26"/>
          <w:szCs w:val="26"/>
        </w:rPr>
      </w:pPr>
      <w:r w:rsidRPr="00AE7B48">
        <w:rPr>
          <w:rStyle w:val="Pogrubienie"/>
          <w:rFonts w:asciiTheme="minorHAnsi" w:hAnsiTheme="minorHAnsi" w:cstheme="minorHAnsi"/>
          <w:sz w:val="26"/>
          <w:szCs w:val="26"/>
          <w:lang w:val="en-GB"/>
        </w:rPr>
        <w:t>Using a CRT screen at work has been qualified as work is special conditions, and those born after 1948 can apply for a special monetary compensation for the years of eye fatigue they experience working with this type of screens.</w:t>
      </w:r>
      <w:r w:rsidR="00F87A8C" w:rsidRPr="001913A5">
        <w:rPr>
          <w:rStyle w:val="Pogrubienie"/>
          <w:rFonts w:asciiTheme="minorHAnsi" w:hAnsiTheme="minorHAnsi" w:cstheme="minorHAnsi"/>
          <w:sz w:val="26"/>
          <w:szCs w:val="26"/>
          <w:lang w:val="en-GB"/>
        </w:rPr>
        <w:t xml:space="preserve"> </w:t>
      </w:r>
      <w:r w:rsidRPr="00AE7B48">
        <w:rPr>
          <w:rStyle w:val="Pogrubienie"/>
          <w:rFonts w:asciiTheme="minorHAnsi" w:hAnsiTheme="minorHAnsi" w:cstheme="minorHAnsi"/>
          <w:sz w:val="26"/>
          <w:szCs w:val="26"/>
          <w:lang w:val="en-GB"/>
        </w:rPr>
        <w:t>Such decision has just been made by the Supreme Court (case no. III UK 150/18).</w:t>
      </w:r>
    </w:p>
    <w:p w:rsidR="00F87A8C" w:rsidRPr="0029550B" w:rsidRDefault="00AE7B48" w:rsidP="00AE7B48">
      <w:pPr>
        <w:pStyle w:val="NormalnyWeb"/>
        <w:rPr>
          <w:rFonts w:asciiTheme="minorHAnsi" w:hAnsiTheme="minorHAnsi" w:cstheme="minorHAnsi"/>
          <w:sz w:val="26"/>
          <w:szCs w:val="26"/>
        </w:rPr>
      </w:pPr>
      <w:r w:rsidRPr="00AE7B48">
        <w:rPr>
          <w:rFonts w:asciiTheme="minorHAnsi" w:hAnsiTheme="minorHAnsi" w:cstheme="minorHAnsi"/>
          <w:sz w:val="26"/>
          <w:szCs w:val="26"/>
          <w:lang w:val="en-GB"/>
        </w:rPr>
        <w:t>A compensation benefit for work in special conditions was awarded to an IT worker who had worked for 20 years with two CRT screens.</w:t>
      </w:r>
      <w:r w:rsidR="0029550B">
        <w:rPr>
          <w:rFonts w:asciiTheme="minorHAnsi" w:hAnsiTheme="minorHAnsi" w:cstheme="minorHAnsi"/>
          <w:sz w:val="26"/>
          <w:szCs w:val="26"/>
        </w:rPr>
        <w:t xml:space="preserve"> </w:t>
      </w:r>
      <w:r w:rsidRPr="00AE7B48">
        <w:rPr>
          <w:rFonts w:asciiTheme="minorHAnsi" w:hAnsiTheme="minorHAnsi" w:cstheme="minorHAnsi"/>
          <w:sz w:val="26"/>
          <w:szCs w:val="26"/>
          <w:lang w:val="en-GB"/>
        </w:rPr>
        <w:t>She never worked with ‘paper’ documents, not did enter any HR &amp; Payroll data into the system ‘by hand’.</w:t>
      </w:r>
      <w:r w:rsidR="00F87A8C" w:rsidRPr="0029550B">
        <w:rPr>
          <w:rFonts w:asciiTheme="minorHAnsi" w:hAnsiTheme="minorHAnsi" w:cstheme="minorHAnsi"/>
          <w:sz w:val="26"/>
          <w:szCs w:val="26"/>
        </w:rPr>
        <w:t xml:space="preserve"> </w:t>
      </w:r>
      <w:r w:rsidRPr="00AE7B48">
        <w:rPr>
          <w:rFonts w:asciiTheme="minorHAnsi" w:hAnsiTheme="minorHAnsi" w:cstheme="minorHAnsi"/>
          <w:sz w:val="26"/>
          <w:szCs w:val="26"/>
          <w:lang w:val="en-GB"/>
        </w:rPr>
        <w:t>While in use, the screens produced a blinking effect as well as reflections and glaring, which contributed to eye fatigue.</w:t>
      </w:r>
    </w:p>
    <w:p w:rsidR="00F87A8C" w:rsidRPr="001913A5" w:rsidRDefault="00AE7B48" w:rsidP="003048AB">
      <w:pPr>
        <w:pStyle w:val="NormalnyWeb"/>
        <w:rPr>
          <w:rFonts w:asciiTheme="minorHAnsi" w:hAnsiTheme="minorHAnsi" w:cstheme="minorHAnsi"/>
          <w:sz w:val="26"/>
          <w:szCs w:val="26"/>
          <w:lang w:val="en-GB"/>
        </w:rPr>
      </w:pPr>
      <w:r w:rsidRPr="003048AB">
        <w:rPr>
          <w:rFonts w:asciiTheme="minorHAnsi" w:hAnsiTheme="minorHAnsi" w:cstheme="minorHAnsi"/>
          <w:sz w:val="26"/>
          <w:szCs w:val="26"/>
          <w:lang w:val="en-GB"/>
        </w:rPr>
        <w:t>The written grounds for the judgment state that the work performed by the IT worker qualifies as work in special conditions as set out under item 5 Division XIV of List A constituting an attachment to the regulation of the Council of Ministers on the pensionable age of employees working in special conditions or performing work of special nature of 7 February 1983 (</w:t>
      </w:r>
      <w:proofErr w:type="spellStart"/>
      <w:r w:rsidRPr="003048AB">
        <w:rPr>
          <w:rFonts w:asciiTheme="minorHAnsi" w:hAnsiTheme="minorHAnsi" w:cstheme="minorHAnsi"/>
          <w:sz w:val="26"/>
          <w:szCs w:val="26"/>
          <w:lang w:val="en-GB"/>
        </w:rPr>
        <w:t>Dz.U</w:t>
      </w:r>
      <w:proofErr w:type="spellEnd"/>
      <w:r w:rsidRPr="003048AB">
        <w:rPr>
          <w:rFonts w:asciiTheme="minorHAnsi" w:hAnsiTheme="minorHAnsi" w:cstheme="minorHAnsi"/>
          <w:sz w:val="26"/>
          <w:szCs w:val="26"/>
          <w:lang w:val="en-GB"/>
        </w:rPr>
        <w:t xml:space="preserve">. of </w:t>
      </w:r>
      <w:proofErr w:type="gramStart"/>
      <w:r w:rsidRPr="003048AB">
        <w:rPr>
          <w:rFonts w:asciiTheme="minorHAnsi" w:hAnsiTheme="minorHAnsi" w:cstheme="minorHAnsi"/>
          <w:sz w:val="26"/>
          <w:szCs w:val="26"/>
          <w:lang w:val="en-GB"/>
        </w:rPr>
        <w:t>1983  No</w:t>
      </w:r>
      <w:proofErr w:type="gramEnd"/>
      <w:r w:rsidRPr="003048AB">
        <w:rPr>
          <w:rFonts w:asciiTheme="minorHAnsi" w:hAnsiTheme="minorHAnsi" w:cstheme="minorHAnsi"/>
          <w:sz w:val="26"/>
          <w:szCs w:val="26"/>
          <w:lang w:val="en-GB"/>
        </w:rPr>
        <w:t>. 8, item 43 as amended).</w:t>
      </w:r>
      <w:r w:rsidR="00F87A8C" w:rsidRPr="001913A5">
        <w:rPr>
          <w:rFonts w:asciiTheme="minorHAnsi" w:hAnsiTheme="minorHAnsi" w:cstheme="minorHAnsi"/>
          <w:sz w:val="26"/>
          <w:szCs w:val="26"/>
          <w:lang w:val="en-GB"/>
        </w:rPr>
        <w:t xml:space="preserve"> </w:t>
      </w:r>
      <w:r w:rsidR="00A46EC5" w:rsidRPr="001913A5">
        <w:rPr>
          <w:rFonts w:asciiTheme="minorHAnsi" w:hAnsiTheme="minorHAnsi" w:cstheme="minorHAnsi"/>
          <w:sz w:val="26"/>
          <w:szCs w:val="26"/>
          <w:lang w:val="en-GB"/>
        </w:rPr>
        <w:br/>
      </w:r>
      <w:r w:rsidR="003048AB" w:rsidRPr="003048AB">
        <w:rPr>
          <w:rFonts w:asciiTheme="minorHAnsi" w:hAnsiTheme="minorHAnsi" w:cstheme="minorHAnsi"/>
          <w:sz w:val="26"/>
          <w:szCs w:val="26"/>
          <w:lang w:val="en-GB"/>
        </w:rPr>
        <w:t>As a result, the IT worker has worked for over fifteen years in special conditions, which entitles her to the compensation benefit under Art. 2 (5) and Ar. 21 (1) of the act on bridge pensions.</w:t>
      </w:r>
    </w:p>
    <w:p w:rsidR="00F87A8C" w:rsidRPr="0029550B" w:rsidRDefault="003048AB" w:rsidP="003048AB">
      <w:pPr>
        <w:pStyle w:val="NormalnyWeb"/>
        <w:rPr>
          <w:rFonts w:asciiTheme="minorHAnsi" w:hAnsiTheme="minorHAnsi" w:cstheme="minorHAnsi"/>
          <w:sz w:val="26"/>
          <w:szCs w:val="26"/>
        </w:rPr>
      </w:pPr>
      <w:r w:rsidRPr="003048AB">
        <w:rPr>
          <w:rFonts w:asciiTheme="minorHAnsi" w:hAnsiTheme="minorHAnsi" w:cstheme="minorHAnsi"/>
          <w:sz w:val="26"/>
          <w:szCs w:val="26"/>
          <w:lang w:val="en-GB"/>
        </w:rPr>
        <w:t>The ruling of the Supreme Court will be also applicable in determining rights to early retirement or bridge pensions.</w:t>
      </w:r>
      <w:r w:rsidR="00F87A8C" w:rsidRPr="0029550B">
        <w:rPr>
          <w:rFonts w:asciiTheme="minorHAnsi" w:hAnsiTheme="minorHAnsi" w:cstheme="minorHAnsi"/>
          <w:sz w:val="26"/>
          <w:szCs w:val="26"/>
        </w:rPr>
        <w:t xml:space="preserve"> </w:t>
      </w:r>
    </w:p>
    <w:p w:rsidR="00F87A8C" w:rsidRPr="0029550B" w:rsidRDefault="002631B2" w:rsidP="000837DF">
      <w:pPr>
        <w:rPr>
          <w:rFonts w:cstheme="minorHAnsi"/>
          <w:sz w:val="26"/>
          <w:szCs w:val="26"/>
        </w:rPr>
      </w:pPr>
      <w:r w:rsidRPr="0029550B">
        <w:rPr>
          <w:rFonts w:cstheme="minorHAnsi"/>
          <w:noProof/>
          <w:sz w:val="26"/>
          <w:szCs w:val="26"/>
          <w:lang w:eastAsia="pl-PL"/>
        </w:rPr>
        <w:lastRenderedPageBreak/>
        <w:drawing>
          <wp:inline distT="0" distB="0" distL="0" distR="0">
            <wp:extent cx="5757856" cy="3238794"/>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ing-336376_1920.jpg"/>
                    <pic:cNvPicPr/>
                  </pic:nvPicPr>
                  <pic:blipFill rotWithShape="1">
                    <a:blip r:embed="rId9" cstate="print">
                      <a:extLst>
                        <a:ext uri="{28A0092B-C50C-407E-A947-70E740481C1C}">
                          <a14:useLocalDpi xmlns:a14="http://schemas.microsoft.com/office/drawing/2010/main" val="0"/>
                        </a:ext>
                      </a:extLst>
                    </a:blip>
                    <a:srcRect b="15626"/>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A46EC5" w:rsidRDefault="003048AB" w:rsidP="003048AB">
      <w:pPr>
        <w:spacing w:line="280" w:lineRule="auto"/>
        <w:rPr>
          <w:rFonts w:cstheme="minorHAnsi"/>
          <w:b/>
          <w:bCs/>
          <w:sz w:val="26"/>
          <w:szCs w:val="26"/>
        </w:rPr>
      </w:pPr>
      <w:r w:rsidRPr="003048AB">
        <w:rPr>
          <w:rFonts w:cstheme="minorHAnsi"/>
          <w:b/>
          <w:bCs/>
          <w:color w:val="C00000"/>
          <w:sz w:val="32"/>
          <w:szCs w:val="32"/>
          <w:lang w:val="en-GB"/>
        </w:rPr>
        <w:t>Is an employer required to provide its teleworkers with the equipment and Internet access?</w:t>
      </w:r>
    </w:p>
    <w:p w:rsidR="002631B2" w:rsidRPr="002631B2" w:rsidRDefault="003048AB" w:rsidP="003048AB">
      <w:pPr>
        <w:spacing w:before="100" w:beforeAutospacing="1" w:after="100" w:afterAutospacing="1" w:line="240" w:lineRule="auto"/>
        <w:rPr>
          <w:rFonts w:eastAsia="Times New Roman" w:cstheme="minorHAnsi"/>
          <w:sz w:val="26"/>
          <w:szCs w:val="26"/>
          <w:lang w:eastAsia="pl-PL"/>
        </w:rPr>
      </w:pPr>
      <w:r w:rsidRPr="003048AB">
        <w:rPr>
          <w:rFonts w:eastAsia="Times New Roman" w:cstheme="minorHAnsi"/>
          <w:b/>
          <w:bCs/>
          <w:sz w:val="26"/>
          <w:szCs w:val="26"/>
          <w:lang w:val="en-GB" w:eastAsia="pl-PL"/>
        </w:rPr>
        <w:t>Under the Labour Code, an employer is under an obligation to provide tele</w:t>
      </w:r>
      <w:r w:rsidR="00495FE9">
        <w:rPr>
          <w:rFonts w:eastAsia="Times New Roman" w:cstheme="minorHAnsi"/>
          <w:b/>
          <w:bCs/>
          <w:sz w:val="26"/>
          <w:szCs w:val="26"/>
          <w:lang w:val="en-GB" w:eastAsia="pl-PL"/>
        </w:rPr>
        <w:t>-</w:t>
      </w:r>
      <w:r w:rsidRPr="003048AB">
        <w:rPr>
          <w:rFonts w:eastAsia="Times New Roman" w:cstheme="minorHAnsi"/>
          <w:b/>
          <w:bCs/>
          <w:sz w:val="26"/>
          <w:szCs w:val="26"/>
          <w:lang w:val="en-GB" w:eastAsia="pl-PL"/>
        </w:rPr>
        <w:t>workers with appropriate equipment and Internet access.</w:t>
      </w:r>
      <w:r w:rsidR="002631B2" w:rsidRPr="0029550B">
        <w:rPr>
          <w:rFonts w:eastAsia="Times New Roman" w:cstheme="minorHAnsi"/>
          <w:b/>
          <w:bCs/>
          <w:sz w:val="26"/>
          <w:szCs w:val="26"/>
          <w:lang w:eastAsia="pl-PL"/>
        </w:rPr>
        <w:t xml:space="preserve"> </w:t>
      </w:r>
      <w:r w:rsidRPr="003048AB">
        <w:rPr>
          <w:rFonts w:eastAsia="Times New Roman" w:cstheme="minorHAnsi"/>
          <w:b/>
          <w:bCs/>
          <w:sz w:val="26"/>
          <w:szCs w:val="26"/>
          <w:lang w:val="en-GB" w:eastAsia="pl-PL"/>
        </w:rPr>
        <w:t>However, this obligation can be limited or waived.</w:t>
      </w:r>
      <w:r w:rsidR="002631B2" w:rsidRPr="0029550B">
        <w:rPr>
          <w:rFonts w:eastAsia="Times New Roman" w:cstheme="minorHAnsi"/>
          <w:b/>
          <w:bCs/>
          <w:sz w:val="26"/>
          <w:szCs w:val="26"/>
          <w:lang w:eastAsia="pl-PL"/>
        </w:rPr>
        <w:t xml:space="preserve"> </w:t>
      </w:r>
    </w:p>
    <w:p w:rsidR="002631B2" w:rsidRPr="002631B2" w:rsidRDefault="003048AB" w:rsidP="003048AB">
      <w:pPr>
        <w:spacing w:before="100" w:beforeAutospacing="1" w:after="100" w:afterAutospacing="1" w:line="240" w:lineRule="auto"/>
        <w:rPr>
          <w:rFonts w:eastAsia="Times New Roman" w:cstheme="minorHAnsi"/>
          <w:sz w:val="26"/>
          <w:szCs w:val="26"/>
          <w:lang w:eastAsia="pl-PL"/>
        </w:rPr>
      </w:pPr>
      <w:r w:rsidRPr="003048AB">
        <w:rPr>
          <w:rFonts w:eastAsia="Times New Roman" w:cstheme="minorHAnsi"/>
          <w:sz w:val="26"/>
          <w:szCs w:val="26"/>
          <w:lang w:val="en-GB" w:eastAsia="pl-PL"/>
        </w:rPr>
        <w:t>Art. 67</w:t>
      </w:r>
      <w:r w:rsidRPr="003048AB">
        <w:rPr>
          <w:rFonts w:eastAsia="Times New Roman" w:cstheme="minorHAnsi"/>
          <w:sz w:val="26"/>
          <w:szCs w:val="26"/>
          <w:vertAlign w:val="superscript"/>
          <w:lang w:val="en-GB" w:eastAsia="pl-PL"/>
        </w:rPr>
        <w:t>11</w:t>
      </w:r>
      <w:r w:rsidRPr="003048AB">
        <w:rPr>
          <w:rFonts w:eastAsia="Times New Roman" w:cstheme="minorHAnsi"/>
          <w:sz w:val="26"/>
          <w:szCs w:val="26"/>
          <w:lang w:val="en-GB" w:eastAsia="pl-PL"/>
        </w:rPr>
        <w:t xml:space="preserve"> (1) of the Labour Code so regulate the issue - an employer is required to:</w:t>
      </w:r>
      <w:r w:rsidR="00A46EC5">
        <w:rPr>
          <w:rFonts w:eastAsia="Times New Roman" w:cstheme="minorHAnsi"/>
          <w:sz w:val="26"/>
          <w:szCs w:val="26"/>
          <w:lang w:eastAsia="pl-PL"/>
        </w:rPr>
        <w:t xml:space="preserve"> </w:t>
      </w:r>
      <w:r w:rsidRPr="003048AB">
        <w:rPr>
          <w:rFonts w:eastAsia="Times New Roman" w:cstheme="minorHAnsi"/>
          <w:sz w:val="26"/>
          <w:szCs w:val="26"/>
          <w:lang w:val="en-GB" w:eastAsia="pl-PL"/>
        </w:rPr>
        <w:t>provide its tele</w:t>
      </w:r>
      <w:r w:rsidR="00495FE9">
        <w:rPr>
          <w:rFonts w:eastAsia="Times New Roman" w:cstheme="minorHAnsi"/>
          <w:sz w:val="26"/>
          <w:szCs w:val="26"/>
          <w:lang w:val="en-GB" w:eastAsia="pl-PL"/>
        </w:rPr>
        <w:t>-</w:t>
      </w:r>
      <w:r w:rsidRPr="003048AB">
        <w:rPr>
          <w:rFonts w:eastAsia="Times New Roman" w:cstheme="minorHAnsi"/>
          <w:sz w:val="26"/>
          <w:szCs w:val="26"/>
          <w:lang w:val="en-GB" w:eastAsia="pl-PL"/>
        </w:rPr>
        <w:t>workers with insured equipment necessary for the performance of work; cover the costs related to the installation, servicing, use and maintenance of the equipment as well as ensuring to the tele</w:t>
      </w:r>
      <w:r w:rsidR="00495FE9">
        <w:rPr>
          <w:rFonts w:eastAsia="Times New Roman" w:cstheme="minorHAnsi"/>
          <w:sz w:val="26"/>
          <w:szCs w:val="26"/>
          <w:lang w:val="en-GB" w:eastAsia="pl-PL"/>
        </w:rPr>
        <w:t>-</w:t>
      </w:r>
      <w:r w:rsidRPr="003048AB">
        <w:rPr>
          <w:rFonts w:eastAsia="Times New Roman" w:cstheme="minorHAnsi"/>
          <w:sz w:val="26"/>
          <w:szCs w:val="26"/>
          <w:lang w:val="en-GB" w:eastAsia="pl-PL"/>
        </w:rPr>
        <w:t>worker technical assistance and necessary training in operation of the equipment.</w:t>
      </w:r>
    </w:p>
    <w:p w:rsidR="002631B2" w:rsidRPr="002631B2" w:rsidRDefault="003048AB" w:rsidP="00EE14D9">
      <w:pPr>
        <w:spacing w:before="100" w:beforeAutospacing="1" w:after="100" w:afterAutospacing="1" w:line="240" w:lineRule="auto"/>
        <w:rPr>
          <w:rFonts w:eastAsia="Times New Roman" w:cstheme="minorHAnsi"/>
          <w:sz w:val="26"/>
          <w:szCs w:val="26"/>
          <w:lang w:eastAsia="pl-PL"/>
        </w:rPr>
      </w:pPr>
      <w:r w:rsidRPr="003048AB">
        <w:rPr>
          <w:rFonts w:eastAsia="Times New Roman" w:cstheme="minorHAnsi"/>
          <w:sz w:val="26"/>
          <w:szCs w:val="26"/>
          <w:lang w:val="en-GB" w:eastAsia="pl-PL"/>
        </w:rPr>
        <w:t>It appears, however, that this obligation can be limited or even waived.</w:t>
      </w:r>
      <w:r w:rsidR="002631B2" w:rsidRPr="002631B2">
        <w:rPr>
          <w:rFonts w:eastAsia="Times New Roman" w:cstheme="minorHAnsi"/>
          <w:sz w:val="26"/>
          <w:szCs w:val="26"/>
          <w:lang w:eastAsia="pl-PL"/>
        </w:rPr>
        <w:t xml:space="preserve"> </w:t>
      </w:r>
      <w:r w:rsidR="00A46EC5">
        <w:rPr>
          <w:rFonts w:eastAsia="Times New Roman" w:cstheme="minorHAnsi"/>
          <w:sz w:val="26"/>
          <w:szCs w:val="26"/>
          <w:lang w:eastAsia="pl-PL"/>
        </w:rPr>
        <w:br/>
      </w:r>
      <w:r w:rsidR="00EE14D9" w:rsidRPr="00EE14D9">
        <w:rPr>
          <w:rFonts w:eastAsia="Times New Roman" w:cstheme="minorHAnsi"/>
          <w:sz w:val="26"/>
          <w:szCs w:val="26"/>
          <w:lang w:val="en-GB" w:eastAsia="pl-PL"/>
        </w:rPr>
        <w:t>In order to do so, a separate agreement must be concluded setting out, e.g.:</w:t>
      </w:r>
    </w:p>
    <w:p w:rsidR="002631B2" w:rsidRPr="002631B2" w:rsidRDefault="00EE14D9" w:rsidP="00EE14D9">
      <w:pPr>
        <w:numPr>
          <w:ilvl w:val="0"/>
          <w:numId w:val="29"/>
        </w:numPr>
        <w:spacing w:before="100" w:beforeAutospacing="1" w:after="100" w:afterAutospacing="1" w:line="240" w:lineRule="auto"/>
        <w:rPr>
          <w:rFonts w:eastAsia="Times New Roman" w:cstheme="minorHAnsi"/>
          <w:sz w:val="26"/>
          <w:szCs w:val="26"/>
          <w:lang w:eastAsia="pl-PL"/>
        </w:rPr>
      </w:pPr>
      <w:r w:rsidRPr="00EE14D9">
        <w:rPr>
          <w:rFonts w:eastAsia="Times New Roman" w:cstheme="minorHAnsi"/>
          <w:sz w:val="26"/>
          <w:szCs w:val="26"/>
          <w:lang w:val="en-GB" w:eastAsia="pl-PL"/>
        </w:rPr>
        <w:t>The scope of insurance and the rules for the tele</w:t>
      </w:r>
      <w:r w:rsidR="00495FE9">
        <w:rPr>
          <w:rFonts w:eastAsia="Times New Roman" w:cstheme="minorHAnsi"/>
          <w:sz w:val="26"/>
          <w:szCs w:val="26"/>
          <w:lang w:val="en-GB" w:eastAsia="pl-PL"/>
        </w:rPr>
        <w:t>-</w:t>
      </w:r>
      <w:r w:rsidRPr="00EE14D9">
        <w:rPr>
          <w:rFonts w:eastAsia="Times New Roman" w:cstheme="minorHAnsi"/>
          <w:sz w:val="26"/>
          <w:szCs w:val="26"/>
          <w:lang w:val="en-GB" w:eastAsia="pl-PL"/>
        </w:rPr>
        <w:t>worker’s use of his/her own equipment necessary for the performance of tele</w:t>
      </w:r>
      <w:r w:rsidR="00495FE9">
        <w:rPr>
          <w:rFonts w:eastAsia="Times New Roman" w:cstheme="minorHAnsi"/>
          <w:sz w:val="26"/>
          <w:szCs w:val="26"/>
          <w:lang w:val="en-GB" w:eastAsia="pl-PL"/>
        </w:rPr>
        <w:t>-</w:t>
      </w:r>
      <w:r w:rsidRPr="00EE14D9">
        <w:rPr>
          <w:rFonts w:eastAsia="Times New Roman" w:cstheme="minorHAnsi"/>
          <w:sz w:val="26"/>
          <w:szCs w:val="26"/>
          <w:lang w:val="en-GB" w:eastAsia="pl-PL"/>
        </w:rPr>
        <w:t xml:space="preserve">work; </w:t>
      </w:r>
    </w:p>
    <w:p w:rsidR="002631B2" w:rsidRPr="002631B2" w:rsidRDefault="00EE14D9" w:rsidP="00EE14D9">
      <w:pPr>
        <w:numPr>
          <w:ilvl w:val="0"/>
          <w:numId w:val="29"/>
        </w:numPr>
        <w:spacing w:before="100" w:beforeAutospacing="1" w:after="100" w:afterAutospacing="1" w:line="240" w:lineRule="auto"/>
        <w:rPr>
          <w:rFonts w:eastAsia="Times New Roman" w:cstheme="minorHAnsi"/>
          <w:sz w:val="26"/>
          <w:szCs w:val="26"/>
          <w:lang w:eastAsia="pl-PL"/>
        </w:rPr>
      </w:pPr>
      <w:r w:rsidRPr="00EE14D9">
        <w:rPr>
          <w:rFonts w:eastAsia="Times New Roman" w:cstheme="minorHAnsi"/>
          <w:sz w:val="26"/>
          <w:szCs w:val="26"/>
          <w:lang w:val="en-GB" w:eastAsia="pl-PL"/>
        </w:rPr>
        <w:t>The rules for communication between the employer and the tele</w:t>
      </w:r>
      <w:r w:rsidR="00495FE9">
        <w:rPr>
          <w:rFonts w:eastAsia="Times New Roman" w:cstheme="minorHAnsi"/>
          <w:sz w:val="26"/>
          <w:szCs w:val="26"/>
          <w:lang w:val="en-GB" w:eastAsia="pl-PL"/>
        </w:rPr>
        <w:t>-</w:t>
      </w:r>
      <w:r w:rsidRPr="00EE14D9">
        <w:rPr>
          <w:rFonts w:eastAsia="Times New Roman" w:cstheme="minorHAnsi"/>
          <w:sz w:val="26"/>
          <w:szCs w:val="26"/>
          <w:lang w:val="en-GB" w:eastAsia="pl-PL"/>
        </w:rPr>
        <w:t>worker, including the procedure for confirmation of the tele</w:t>
      </w:r>
      <w:r w:rsidR="00495FE9">
        <w:rPr>
          <w:rFonts w:eastAsia="Times New Roman" w:cstheme="minorHAnsi"/>
          <w:sz w:val="26"/>
          <w:szCs w:val="26"/>
          <w:lang w:val="en-GB" w:eastAsia="pl-PL"/>
        </w:rPr>
        <w:t>-</w:t>
      </w:r>
      <w:r w:rsidRPr="00EE14D9">
        <w:rPr>
          <w:rFonts w:eastAsia="Times New Roman" w:cstheme="minorHAnsi"/>
          <w:sz w:val="26"/>
          <w:szCs w:val="26"/>
          <w:lang w:val="en-GB" w:eastAsia="pl-PL"/>
        </w:rPr>
        <w:t>worker’s presence at the workstation;</w:t>
      </w:r>
    </w:p>
    <w:p w:rsidR="002631B2" w:rsidRPr="002631B2" w:rsidRDefault="00EE14D9" w:rsidP="00EE14D9">
      <w:pPr>
        <w:numPr>
          <w:ilvl w:val="0"/>
          <w:numId w:val="29"/>
        </w:numPr>
        <w:spacing w:before="100" w:beforeAutospacing="1" w:after="100" w:afterAutospacing="1" w:line="240" w:lineRule="auto"/>
        <w:rPr>
          <w:rFonts w:eastAsia="Times New Roman" w:cstheme="minorHAnsi"/>
          <w:sz w:val="26"/>
          <w:szCs w:val="26"/>
          <w:lang w:eastAsia="pl-PL"/>
        </w:rPr>
      </w:pPr>
      <w:r w:rsidRPr="00EE14D9">
        <w:rPr>
          <w:rFonts w:eastAsia="Times New Roman" w:cstheme="minorHAnsi"/>
          <w:sz w:val="26"/>
          <w:szCs w:val="26"/>
          <w:lang w:val="en-GB" w:eastAsia="pl-PL"/>
        </w:rPr>
        <w:t>The manner and forms of verification of the tele</w:t>
      </w:r>
      <w:r w:rsidR="00495FE9">
        <w:rPr>
          <w:rFonts w:eastAsia="Times New Roman" w:cstheme="minorHAnsi"/>
          <w:sz w:val="26"/>
          <w:szCs w:val="26"/>
          <w:lang w:val="en-GB" w:eastAsia="pl-PL"/>
        </w:rPr>
        <w:t>-</w:t>
      </w:r>
      <w:r w:rsidRPr="00EE14D9">
        <w:rPr>
          <w:rFonts w:eastAsia="Times New Roman" w:cstheme="minorHAnsi"/>
          <w:sz w:val="26"/>
          <w:szCs w:val="26"/>
          <w:lang w:val="en-GB" w:eastAsia="pl-PL"/>
        </w:rPr>
        <w:t>worker’s actual work performance.</w:t>
      </w:r>
    </w:p>
    <w:p w:rsidR="002631B2" w:rsidRPr="002631B2" w:rsidRDefault="00EE14D9"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The parties to an employment contract can also agree that some of the equipment necessary for the tele</w:t>
      </w:r>
      <w:r w:rsidR="00495FE9">
        <w:rPr>
          <w:rFonts w:eastAsia="Times New Roman" w:cstheme="minorHAnsi"/>
          <w:sz w:val="26"/>
          <w:szCs w:val="26"/>
          <w:lang w:val="en-GB" w:eastAsia="pl-PL"/>
        </w:rPr>
        <w:t>-</w:t>
      </w:r>
      <w:r w:rsidRPr="00C922C2">
        <w:rPr>
          <w:rFonts w:eastAsia="Times New Roman" w:cstheme="minorHAnsi"/>
          <w:sz w:val="26"/>
          <w:szCs w:val="26"/>
          <w:lang w:val="en-GB" w:eastAsia="pl-PL"/>
        </w:rPr>
        <w:t xml:space="preserve">worker to perform his/her work will be provided by the </w:t>
      </w:r>
      <w:r w:rsidRPr="00C922C2">
        <w:rPr>
          <w:rFonts w:eastAsia="Times New Roman" w:cstheme="minorHAnsi"/>
          <w:sz w:val="26"/>
          <w:szCs w:val="26"/>
          <w:lang w:val="en-GB" w:eastAsia="pl-PL"/>
        </w:rPr>
        <w:lastRenderedPageBreak/>
        <w:t xml:space="preserve">employer with </w:t>
      </w:r>
      <w:r w:rsidR="00C922C2" w:rsidRPr="00C922C2">
        <w:rPr>
          <w:rFonts w:eastAsia="Times New Roman" w:cstheme="minorHAnsi"/>
          <w:sz w:val="26"/>
          <w:szCs w:val="26"/>
          <w:lang w:val="en-GB" w:eastAsia="pl-PL"/>
        </w:rPr>
        <w:t xml:space="preserve">the employee being entitled to a cash equivalent for </w:t>
      </w:r>
      <w:r w:rsidRPr="00C922C2">
        <w:rPr>
          <w:rFonts w:eastAsia="Times New Roman" w:cstheme="minorHAnsi"/>
          <w:sz w:val="26"/>
          <w:szCs w:val="26"/>
          <w:lang w:val="en-GB" w:eastAsia="pl-PL"/>
        </w:rPr>
        <w:t>the remaining</w:t>
      </w:r>
      <w:r w:rsidR="00AD22D8" w:rsidRPr="00C922C2">
        <w:rPr>
          <w:rFonts w:eastAsia="Times New Roman" w:cstheme="minorHAnsi"/>
          <w:sz w:val="26"/>
          <w:szCs w:val="26"/>
          <w:lang w:val="en-GB" w:eastAsia="pl-PL"/>
        </w:rPr>
        <w:t xml:space="preserve"> part  owned by </w:t>
      </w:r>
      <w:r w:rsidR="00C922C2" w:rsidRPr="00C922C2">
        <w:rPr>
          <w:rFonts w:eastAsia="Times New Roman" w:cstheme="minorHAnsi"/>
          <w:sz w:val="26"/>
          <w:szCs w:val="26"/>
          <w:lang w:val="en-GB" w:eastAsia="pl-PL"/>
        </w:rPr>
        <w:t>him or herself.</w:t>
      </w:r>
    </w:p>
    <w:p w:rsidR="002631B2" w:rsidRPr="0029550B" w:rsidRDefault="002631B2" w:rsidP="002631B2">
      <w:pPr>
        <w:spacing w:before="100" w:beforeAutospacing="1" w:after="100" w:afterAutospacing="1" w:line="240" w:lineRule="auto"/>
        <w:rPr>
          <w:rFonts w:eastAsia="Times New Roman" w:cstheme="minorHAnsi"/>
          <w:b/>
          <w:bCs/>
          <w:sz w:val="26"/>
          <w:szCs w:val="26"/>
          <w:lang w:eastAsia="pl-PL"/>
        </w:rPr>
      </w:pPr>
      <w:r w:rsidRPr="0029550B">
        <w:rPr>
          <w:rFonts w:eastAsia="Times New Roman" w:cstheme="minorHAnsi"/>
          <w:b/>
          <w:bCs/>
          <w:noProof/>
          <w:sz w:val="26"/>
          <w:szCs w:val="26"/>
          <w:lang w:eastAsia="pl-PL"/>
        </w:rPr>
        <w:drawing>
          <wp:inline distT="0" distB="0" distL="0" distR="0">
            <wp:extent cx="5759760" cy="3239865"/>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ert-279862_1920.jpg"/>
                    <pic:cNvPicPr/>
                  </pic:nvPicPr>
                  <pic:blipFill rotWithShape="1">
                    <a:blip r:embed="rId10" cstate="print">
                      <a:extLst>
                        <a:ext uri="{28A0092B-C50C-407E-A947-70E740481C1C}">
                          <a14:useLocalDpi xmlns:a14="http://schemas.microsoft.com/office/drawing/2010/main" val="0"/>
                        </a:ext>
                      </a:extLst>
                    </a:blip>
                    <a:srcRect t="6805" b="8791"/>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29550B" w:rsidRDefault="00C922C2" w:rsidP="00C922C2">
      <w:pPr>
        <w:spacing w:before="100" w:beforeAutospacing="1" w:after="100" w:afterAutospacing="1" w:line="240" w:lineRule="auto"/>
        <w:rPr>
          <w:rFonts w:eastAsia="Times New Roman" w:cstheme="minorHAnsi"/>
          <w:b/>
          <w:bCs/>
          <w:sz w:val="26"/>
          <w:szCs w:val="26"/>
          <w:lang w:eastAsia="pl-PL"/>
        </w:rPr>
      </w:pPr>
      <w:r w:rsidRPr="00C922C2">
        <w:rPr>
          <w:rFonts w:eastAsia="Times New Roman" w:cstheme="minorHAnsi"/>
          <w:b/>
          <w:bCs/>
          <w:color w:val="C00000"/>
          <w:sz w:val="32"/>
          <w:szCs w:val="32"/>
          <w:lang w:val="en-GB" w:eastAsia="pl-PL"/>
        </w:rPr>
        <w:t>IPCC special report:</w:t>
      </w:r>
      <w:r w:rsidR="002631B2" w:rsidRPr="00A46EC5">
        <w:rPr>
          <w:rFonts w:eastAsia="Times New Roman" w:cstheme="minorHAnsi"/>
          <w:b/>
          <w:bCs/>
          <w:color w:val="C00000"/>
          <w:sz w:val="32"/>
          <w:szCs w:val="32"/>
          <w:lang w:eastAsia="pl-PL"/>
        </w:rPr>
        <w:t xml:space="preserve"> </w:t>
      </w:r>
      <w:r w:rsidRPr="00C922C2">
        <w:rPr>
          <w:rFonts w:eastAsia="Times New Roman" w:cstheme="minorHAnsi"/>
          <w:b/>
          <w:bCs/>
          <w:color w:val="C00000"/>
          <w:sz w:val="32"/>
          <w:szCs w:val="32"/>
          <w:lang w:val="en-GB" w:eastAsia="pl-PL"/>
        </w:rPr>
        <w:t>The Earth is under man’s pressure</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b/>
          <w:bCs/>
          <w:sz w:val="26"/>
          <w:szCs w:val="26"/>
          <w:lang w:val="en-GB" w:eastAsia="pl-PL"/>
        </w:rPr>
        <w:t>Climatic changes, de</w:t>
      </w:r>
      <w:r w:rsidR="00495FE9">
        <w:rPr>
          <w:rFonts w:eastAsia="Times New Roman" w:cstheme="minorHAnsi"/>
          <w:b/>
          <w:bCs/>
          <w:sz w:val="26"/>
          <w:szCs w:val="26"/>
          <w:lang w:val="en-GB" w:eastAsia="pl-PL"/>
        </w:rPr>
        <w:t>sertification, soil degradation and</w:t>
      </w:r>
      <w:r w:rsidRPr="00C922C2">
        <w:rPr>
          <w:rFonts w:eastAsia="Times New Roman" w:cstheme="minorHAnsi"/>
          <w:b/>
          <w:bCs/>
          <w:sz w:val="26"/>
          <w:szCs w:val="26"/>
          <w:lang w:val="en-GB" w:eastAsia="pl-PL"/>
        </w:rPr>
        <w:t xml:space="preserve"> environmental pollution – all these can lead to food shortages, amplify people’s migrations and incite conflict – the IPCC warns in its special report.</w:t>
      </w:r>
      <w:r w:rsidR="002631B2" w:rsidRPr="0029550B">
        <w:rPr>
          <w:rFonts w:eastAsia="Times New Roman" w:cstheme="minorHAnsi"/>
          <w:b/>
          <w:bCs/>
          <w:sz w:val="26"/>
          <w:szCs w:val="26"/>
          <w:lang w:eastAsia="pl-PL"/>
        </w:rPr>
        <w:t xml:space="preserve"> </w:t>
      </w:r>
      <w:r w:rsidRPr="00C922C2">
        <w:rPr>
          <w:rFonts w:eastAsia="Times New Roman" w:cstheme="minorHAnsi"/>
          <w:b/>
          <w:bCs/>
          <w:sz w:val="26"/>
          <w:szCs w:val="26"/>
          <w:lang w:val="en-GB" w:eastAsia="pl-PL"/>
        </w:rPr>
        <w:t>Its recommendations include focussing on better land management and decreasing greenhouse gas emissions across all sectors of the economy.</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On Thursday 8 August 2019 in Geneva, Switzerland, the International Panel for Climate Change presented a special report on climate change, desertification, soil degradation, sustainable land management, food security and flows of greenhouse gases in land ecosystems.</w:t>
      </w:r>
    </w:p>
    <w:p w:rsidR="002631B2" w:rsidRPr="002631B2" w:rsidRDefault="002631B2" w:rsidP="00C922C2">
      <w:pPr>
        <w:spacing w:before="100" w:beforeAutospacing="1" w:after="100" w:afterAutospacing="1" w:line="240" w:lineRule="auto"/>
        <w:rPr>
          <w:rFonts w:eastAsia="Times New Roman" w:cstheme="minorHAnsi"/>
          <w:sz w:val="26"/>
          <w:szCs w:val="26"/>
          <w:lang w:eastAsia="pl-PL"/>
        </w:rPr>
      </w:pPr>
      <w:r w:rsidRPr="002631B2">
        <w:rPr>
          <w:rFonts w:eastAsia="Times New Roman" w:cstheme="minorHAnsi"/>
          <w:sz w:val="26"/>
          <w:szCs w:val="26"/>
          <w:lang w:eastAsia="pl-PL"/>
        </w:rPr>
        <w:t xml:space="preserve">- </w:t>
      </w:r>
      <w:r w:rsidR="00C922C2" w:rsidRPr="00C922C2">
        <w:rPr>
          <w:rFonts w:eastAsia="Times New Roman" w:cstheme="minorHAnsi"/>
          <w:i/>
          <w:iCs/>
          <w:sz w:val="26"/>
          <w:szCs w:val="26"/>
          <w:lang w:val="en-GB" w:eastAsia="pl-PL"/>
        </w:rPr>
        <w:t>The Earth already finds itself under an increasing pressure from man, and climate changes only deteriorate the situation.</w:t>
      </w:r>
      <w:r w:rsidRPr="0029550B">
        <w:rPr>
          <w:rFonts w:eastAsia="Times New Roman" w:cstheme="minorHAnsi"/>
          <w:i/>
          <w:iCs/>
          <w:sz w:val="26"/>
          <w:szCs w:val="26"/>
          <w:lang w:eastAsia="pl-PL"/>
        </w:rPr>
        <w:t xml:space="preserve"> </w:t>
      </w:r>
      <w:r w:rsidR="00C922C2" w:rsidRPr="00C922C2">
        <w:rPr>
          <w:rFonts w:eastAsia="Times New Roman" w:cstheme="minorHAnsi"/>
          <w:i/>
          <w:iCs/>
          <w:sz w:val="26"/>
          <w:szCs w:val="26"/>
          <w:lang w:val="en-GB" w:eastAsia="pl-PL"/>
        </w:rPr>
        <w:t>Maintaining the global warming at a rate of well under 2ºC can only be achieved by reducing greenhouse gas emissions across all sectors, including the food industry.</w:t>
      </w:r>
      <w:r w:rsidRPr="0029550B">
        <w:rPr>
          <w:rFonts w:eastAsia="Times New Roman" w:cstheme="minorHAnsi"/>
          <w:i/>
          <w:iCs/>
          <w:sz w:val="26"/>
          <w:szCs w:val="26"/>
          <w:lang w:eastAsia="pl-PL"/>
        </w:rPr>
        <w:t xml:space="preserve"> </w:t>
      </w:r>
      <w:r w:rsidR="00C922C2" w:rsidRPr="00C922C2">
        <w:rPr>
          <w:rFonts w:eastAsia="Times New Roman" w:cstheme="minorHAnsi"/>
          <w:i/>
          <w:iCs/>
          <w:sz w:val="26"/>
          <w:szCs w:val="26"/>
          <w:lang w:val="en-GB" w:eastAsia="pl-PL"/>
        </w:rPr>
        <w:t xml:space="preserve">The Earth plays an important role in the climatic system, hence the World’s attention should be focussed on sustainable development - </w:t>
      </w:r>
      <w:r w:rsidR="00C922C2" w:rsidRPr="00C922C2">
        <w:rPr>
          <w:rFonts w:eastAsia="Times New Roman" w:cstheme="minorHAnsi"/>
          <w:iCs/>
          <w:sz w:val="26"/>
          <w:szCs w:val="26"/>
          <w:lang w:val="en-GB" w:eastAsia="pl-PL"/>
        </w:rPr>
        <w:t>the report says.</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The Earth must continue to be productive; yet its capabilities are limited.</w:t>
      </w:r>
      <w:r w:rsidR="002631B2" w:rsidRPr="002631B2">
        <w:rPr>
          <w:rFonts w:eastAsia="Times New Roman" w:cstheme="minorHAnsi"/>
          <w:sz w:val="26"/>
          <w:szCs w:val="26"/>
          <w:lang w:eastAsia="pl-PL"/>
        </w:rPr>
        <w:t xml:space="preserve"> </w:t>
      </w:r>
      <w:r w:rsidRPr="00C922C2">
        <w:rPr>
          <w:rFonts w:eastAsia="Times New Roman" w:cstheme="minorHAnsi"/>
          <w:sz w:val="26"/>
          <w:szCs w:val="26"/>
          <w:lang w:val="en-GB" w:eastAsia="pl-PL"/>
        </w:rPr>
        <w:t>This means that the entire attention of mankind should be concentrate prevention of climate changes, e.g. by growing energy crops and afforestation.</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60720" cy="3240405"/>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1056419_1920.jpg"/>
                    <pic:cNvPicPr/>
                  </pic:nvPicPr>
                  <pic:blipFill rotWithShape="1">
                    <a:blip r:embed="rId11" cstate="print">
                      <a:extLst>
                        <a:ext uri="{28A0092B-C50C-407E-A947-70E740481C1C}">
                          <a14:useLocalDpi xmlns:a14="http://schemas.microsoft.com/office/drawing/2010/main" val="0"/>
                        </a:ext>
                      </a:extLst>
                    </a:blip>
                    <a:srcRect l="-92" t="7353" r="92" b="8647"/>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A46EC5" w:rsidRDefault="00C922C2" w:rsidP="00C922C2">
      <w:pPr>
        <w:spacing w:before="100" w:beforeAutospacing="1" w:after="100" w:afterAutospacing="1" w:line="240" w:lineRule="auto"/>
        <w:rPr>
          <w:rFonts w:eastAsia="Times New Roman" w:cstheme="minorHAnsi"/>
          <w:b/>
          <w:bCs/>
          <w:color w:val="C00000"/>
          <w:sz w:val="32"/>
          <w:szCs w:val="32"/>
          <w:lang w:eastAsia="pl-PL"/>
        </w:rPr>
      </w:pPr>
      <w:r w:rsidRPr="00C922C2">
        <w:rPr>
          <w:rFonts w:eastAsia="Times New Roman" w:cstheme="minorHAnsi"/>
          <w:b/>
          <w:bCs/>
          <w:color w:val="C00000"/>
          <w:sz w:val="32"/>
          <w:szCs w:val="32"/>
          <w:lang w:val="en-GB" w:eastAsia="pl-PL"/>
        </w:rPr>
        <w:t>Being safe in a storm</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b/>
          <w:bCs/>
          <w:sz w:val="26"/>
          <w:szCs w:val="26"/>
          <w:lang w:val="en-GB" w:eastAsia="pl-PL"/>
        </w:rPr>
        <w:t>The Government Safety Centre has published a guide for staying safe in a storm.</w:t>
      </w:r>
      <w:r w:rsidR="002631B2" w:rsidRPr="0029550B">
        <w:rPr>
          <w:rFonts w:eastAsia="Times New Roman" w:cstheme="minorHAnsi"/>
          <w:b/>
          <w:bCs/>
          <w:sz w:val="26"/>
          <w:szCs w:val="26"/>
          <w:lang w:eastAsia="pl-PL"/>
        </w:rPr>
        <w:t xml:space="preserve"> </w:t>
      </w:r>
      <w:r w:rsidRPr="00C922C2">
        <w:rPr>
          <w:rFonts w:eastAsia="Times New Roman" w:cstheme="minorHAnsi"/>
          <w:b/>
          <w:bCs/>
          <w:sz w:val="26"/>
          <w:szCs w:val="26"/>
          <w:lang w:val="en-GB" w:eastAsia="pl-PL"/>
        </w:rPr>
        <w:t>The recent storm-related tragic events have made it clear that each adult and child alike should be familiar with the guidelines set out in that guide.</w:t>
      </w:r>
      <w:r w:rsidR="002631B2" w:rsidRPr="0029550B">
        <w:rPr>
          <w:rFonts w:eastAsia="Times New Roman" w:cstheme="minorHAnsi"/>
          <w:b/>
          <w:bCs/>
          <w:sz w:val="26"/>
          <w:szCs w:val="26"/>
          <w:lang w:eastAsia="pl-PL"/>
        </w:rPr>
        <w:t xml:space="preserve"> </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The safest place to stay in a storm is inside a building.</w:t>
      </w:r>
      <w:r w:rsidR="00A46EC5">
        <w:rPr>
          <w:rFonts w:eastAsia="Times New Roman" w:cstheme="minorHAnsi"/>
          <w:sz w:val="26"/>
          <w:szCs w:val="26"/>
          <w:lang w:eastAsia="pl-PL"/>
        </w:rPr>
        <w:t xml:space="preserve"> </w:t>
      </w:r>
      <w:r w:rsidRPr="00C922C2">
        <w:rPr>
          <w:rFonts w:eastAsia="Times New Roman" w:cstheme="minorHAnsi"/>
          <w:sz w:val="26"/>
          <w:szCs w:val="26"/>
          <w:lang w:val="en-GB" w:eastAsia="pl-PL"/>
        </w:rPr>
        <w:t>Therefore, one should not leave it if possible.</w:t>
      </w:r>
    </w:p>
    <w:p w:rsidR="002631B2" w:rsidRPr="002631B2" w:rsidRDefault="00C922C2" w:rsidP="00C922C2">
      <w:p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However, when caught in a storm outdoors, one should:</w:t>
      </w:r>
    </w:p>
    <w:p w:rsidR="002631B2" w:rsidRPr="002631B2" w:rsidRDefault="00C922C2" w:rsidP="00C922C2">
      <w:pPr>
        <w:numPr>
          <w:ilvl w:val="0"/>
          <w:numId w:val="31"/>
        </w:num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Find a safe shelter as soon as possible;</w:t>
      </w:r>
    </w:p>
    <w:p w:rsidR="002631B2" w:rsidRPr="002631B2" w:rsidRDefault="00C922C2" w:rsidP="00C922C2">
      <w:pPr>
        <w:numPr>
          <w:ilvl w:val="0"/>
          <w:numId w:val="31"/>
        </w:num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Avoid hiding under trees;</w:t>
      </w:r>
    </w:p>
    <w:p w:rsidR="002631B2" w:rsidRPr="002631B2" w:rsidRDefault="00C922C2" w:rsidP="00C922C2">
      <w:pPr>
        <w:numPr>
          <w:ilvl w:val="0"/>
          <w:numId w:val="31"/>
        </w:numPr>
        <w:spacing w:before="100" w:beforeAutospacing="1" w:after="100" w:afterAutospacing="1" w:line="240" w:lineRule="auto"/>
        <w:rPr>
          <w:rFonts w:eastAsia="Times New Roman" w:cstheme="minorHAnsi"/>
          <w:sz w:val="26"/>
          <w:szCs w:val="26"/>
          <w:lang w:eastAsia="pl-PL"/>
        </w:rPr>
      </w:pPr>
      <w:r w:rsidRPr="00C922C2">
        <w:rPr>
          <w:rFonts w:eastAsia="Times New Roman" w:cstheme="minorHAnsi"/>
          <w:sz w:val="26"/>
          <w:szCs w:val="26"/>
          <w:lang w:val="en-GB" w:eastAsia="pl-PL"/>
        </w:rPr>
        <w:t>Avoid staying in open areas;</w:t>
      </w:r>
    </w:p>
    <w:p w:rsidR="002631B2" w:rsidRPr="002631B2" w:rsidRDefault="00C922C2" w:rsidP="00D6461A">
      <w:pPr>
        <w:numPr>
          <w:ilvl w:val="0"/>
          <w:numId w:val="31"/>
        </w:numPr>
        <w:spacing w:before="100" w:beforeAutospacing="1" w:after="100" w:afterAutospacing="1" w:line="240" w:lineRule="auto"/>
        <w:rPr>
          <w:rFonts w:eastAsia="Times New Roman" w:cstheme="minorHAnsi"/>
          <w:sz w:val="26"/>
          <w:szCs w:val="26"/>
          <w:lang w:eastAsia="pl-PL"/>
        </w:rPr>
      </w:pPr>
      <w:r w:rsidRPr="00D6461A">
        <w:rPr>
          <w:rFonts w:eastAsia="Times New Roman" w:cstheme="minorHAnsi"/>
          <w:sz w:val="26"/>
          <w:szCs w:val="26"/>
          <w:lang w:val="en-GB" w:eastAsia="pl-PL"/>
        </w:rPr>
        <w:t>When caught in an open area – find, if possible, a recess in the ground (avoid being a highest point) and</w:t>
      </w:r>
      <w:r w:rsidR="00D6461A" w:rsidRPr="00D6461A">
        <w:rPr>
          <w:rFonts w:eastAsia="Times New Roman" w:cstheme="minorHAnsi"/>
          <w:sz w:val="26"/>
          <w:szCs w:val="26"/>
          <w:lang w:val="en-GB" w:eastAsia="pl-PL"/>
        </w:rPr>
        <w:t xml:space="preserve"> squat down</w:t>
      </w:r>
      <w:r w:rsidRPr="00D6461A">
        <w:rPr>
          <w:rFonts w:eastAsia="Times New Roman" w:cstheme="minorHAnsi"/>
          <w:sz w:val="26"/>
          <w:szCs w:val="26"/>
          <w:lang w:val="en-GB" w:eastAsia="pl-PL"/>
        </w:rPr>
        <w:t xml:space="preserve"> (do not sit or lie down) with legs joined under your body.</w:t>
      </w:r>
      <w:r w:rsidR="002631B2" w:rsidRPr="002631B2">
        <w:rPr>
          <w:rFonts w:eastAsia="Times New Roman" w:cstheme="minorHAnsi"/>
          <w:sz w:val="26"/>
          <w:szCs w:val="26"/>
          <w:lang w:eastAsia="pl-PL"/>
        </w:rPr>
        <w:t xml:space="preserve"> </w:t>
      </w:r>
      <w:r w:rsidR="00D6461A" w:rsidRPr="00D6461A">
        <w:rPr>
          <w:rFonts w:eastAsia="Times New Roman" w:cstheme="minorHAnsi"/>
          <w:sz w:val="26"/>
          <w:szCs w:val="26"/>
          <w:lang w:val="en-GB" w:eastAsia="pl-PL"/>
        </w:rPr>
        <w:t xml:space="preserve">The legs should be </w:t>
      </w:r>
      <w:r w:rsidR="00495FE9">
        <w:rPr>
          <w:rFonts w:eastAsia="Times New Roman" w:cstheme="minorHAnsi"/>
          <w:sz w:val="26"/>
          <w:szCs w:val="26"/>
          <w:lang w:val="en-GB" w:eastAsia="pl-PL"/>
        </w:rPr>
        <w:t>kept together</w:t>
      </w:r>
      <w:r w:rsidR="00D6461A" w:rsidRPr="00D6461A">
        <w:rPr>
          <w:rFonts w:eastAsia="Times New Roman" w:cstheme="minorHAnsi"/>
          <w:sz w:val="26"/>
          <w:szCs w:val="26"/>
          <w:lang w:val="en-GB" w:eastAsia="pl-PL"/>
        </w:rPr>
        <w:t xml:space="preserve"> as in case of a </w:t>
      </w:r>
      <w:r w:rsidR="00495FE9" w:rsidRPr="00D6461A">
        <w:rPr>
          <w:rFonts w:eastAsia="Times New Roman" w:cstheme="minorHAnsi"/>
          <w:sz w:val="26"/>
          <w:szCs w:val="26"/>
          <w:lang w:val="en-GB" w:eastAsia="pl-PL"/>
        </w:rPr>
        <w:t>thunder strike</w:t>
      </w:r>
      <w:r w:rsidR="00D6461A" w:rsidRPr="00D6461A">
        <w:rPr>
          <w:rFonts w:eastAsia="Times New Roman" w:cstheme="minorHAnsi"/>
          <w:sz w:val="26"/>
          <w:szCs w:val="26"/>
          <w:lang w:val="en-GB" w:eastAsia="pl-PL"/>
        </w:rPr>
        <w:t xml:space="preserve"> electric current </w:t>
      </w:r>
      <w:r w:rsidR="00495FE9">
        <w:rPr>
          <w:rFonts w:eastAsia="Times New Roman" w:cstheme="minorHAnsi"/>
          <w:sz w:val="26"/>
          <w:szCs w:val="26"/>
          <w:lang w:val="en-GB" w:eastAsia="pl-PL"/>
        </w:rPr>
        <w:t>might</w:t>
      </w:r>
      <w:r w:rsidR="00D6461A" w:rsidRPr="00D6461A">
        <w:rPr>
          <w:rFonts w:eastAsia="Times New Roman" w:cstheme="minorHAnsi"/>
          <w:sz w:val="26"/>
          <w:szCs w:val="26"/>
          <w:lang w:val="en-GB" w:eastAsia="pl-PL"/>
        </w:rPr>
        <w:t xml:space="preserve"> pass between the feet as a result of the so-called step voltage;</w:t>
      </w:r>
    </w:p>
    <w:p w:rsidR="002631B2" w:rsidRPr="002631B2" w:rsidRDefault="00D6461A" w:rsidP="0034397C">
      <w:pPr>
        <w:numPr>
          <w:ilvl w:val="0"/>
          <w:numId w:val="31"/>
        </w:numPr>
        <w:spacing w:before="100" w:beforeAutospacing="1" w:after="100" w:afterAutospacing="1" w:line="240" w:lineRule="auto"/>
        <w:rPr>
          <w:rFonts w:eastAsia="Times New Roman" w:cstheme="minorHAnsi"/>
          <w:sz w:val="26"/>
          <w:szCs w:val="26"/>
          <w:lang w:eastAsia="pl-PL"/>
        </w:rPr>
      </w:pPr>
      <w:r w:rsidRPr="0034397C">
        <w:rPr>
          <w:rFonts w:eastAsia="Times New Roman" w:cstheme="minorHAnsi"/>
          <w:sz w:val="26"/>
          <w:szCs w:val="26"/>
          <w:lang w:val="en-GB" w:eastAsia="pl-PL"/>
        </w:rPr>
        <w:t>When swimming or on a boat – reach the shore and go away from the water as it is a perfect electric current conductor.</w:t>
      </w:r>
    </w:p>
    <w:p w:rsidR="002631B2" w:rsidRPr="002631B2" w:rsidRDefault="0034397C" w:rsidP="0034397C">
      <w:pPr>
        <w:numPr>
          <w:ilvl w:val="0"/>
          <w:numId w:val="31"/>
        </w:numPr>
        <w:spacing w:before="100" w:beforeAutospacing="1" w:after="100" w:afterAutospacing="1" w:line="240" w:lineRule="auto"/>
        <w:rPr>
          <w:rFonts w:eastAsia="Times New Roman" w:cstheme="minorHAnsi"/>
          <w:sz w:val="26"/>
          <w:szCs w:val="26"/>
          <w:lang w:eastAsia="pl-PL"/>
        </w:rPr>
      </w:pPr>
      <w:r w:rsidRPr="0034397C">
        <w:rPr>
          <w:rFonts w:eastAsia="Times New Roman" w:cstheme="minorHAnsi"/>
          <w:sz w:val="26"/>
          <w:szCs w:val="26"/>
          <w:lang w:val="en-GB" w:eastAsia="pl-PL"/>
        </w:rPr>
        <w:t>Avoid touching metal objects or staying in their proximity – metal object can ‘attract’ lightning.</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54048" cy="3236652"/>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629-PD6SKX-817.jpg"/>
                    <pic:cNvPicPr/>
                  </pic:nvPicPr>
                  <pic:blipFill rotWithShape="1">
                    <a:blip r:embed="rId12" cstate="print">
                      <a:extLst>
                        <a:ext uri="{28A0092B-C50C-407E-A947-70E740481C1C}">
                          <a14:useLocalDpi xmlns:a14="http://schemas.microsoft.com/office/drawing/2010/main" val="0"/>
                        </a:ext>
                      </a:extLst>
                    </a:blip>
                    <a:srcRect t="15618" b="62"/>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730494" w:rsidRDefault="00050960" w:rsidP="00050960">
      <w:pPr>
        <w:spacing w:before="100" w:beforeAutospacing="1" w:after="100" w:afterAutospacing="1" w:line="240" w:lineRule="auto"/>
        <w:rPr>
          <w:rFonts w:eastAsia="Times New Roman" w:cstheme="minorHAnsi"/>
          <w:b/>
          <w:bCs/>
          <w:color w:val="C00000"/>
          <w:sz w:val="32"/>
          <w:szCs w:val="32"/>
          <w:lang w:eastAsia="pl-PL"/>
        </w:rPr>
      </w:pPr>
      <w:r w:rsidRPr="00050960">
        <w:rPr>
          <w:rFonts w:eastAsia="Times New Roman" w:cstheme="minorHAnsi"/>
          <w:b/>
          <w:bCs/>
          <w:color w:val="C00000"/>
          <w:sz w:val="32"/>
          <w:szCs w:val="32"/>
          <w:lang w:val="en-GB" w:eastAsia="pl-PL"/>
        </w:rPr>
        <w:t>The Friendly Law package – further facilitations for businesses</w:t>
      </w:r>
    </w:p>
    <w:p w:rsidR="002631B2" w:rsidRPr="0029550B" w:rsidRDefault="00050960" w:rsidP="000E75A1">
      <w:pPr>
        <w:pStyle w:val="NormalnyWeb"/>
        <w:rPr>
          <w:rFonts w:asciiTheme="minorHAnsi" w:hAnsiTheme="minorHAnsi" w:cstheme="minorHAnsi"/>
          <w:sz w:val="26"/>
          <w:szCs w:val="26"/>
        </w:rPr>
      </w:pPr>
      <w:r w:rsidRPr="000E75A1">
        <w:rPr>
          <w:rStyle w:val="Pogrubienie"/>
          <w:rFonts w:asciiTheme="minorHAnsi" w:hAnsiTheme="minorHAnsi" w:cstheme="minorHAnsi"/>
          <w:sz w:val="26"/>
          <w:szCs w:val="26"/>
          <w:lang w:val="en-GB"/>
        </w:rPr>
        <w:t>In Jul</w:t>
      </w:r>
      <w:r w:rsidR="000E75A1" w:rsidRPr="000E75A1">
        <w:rPr>
          <w:rStyle w:val="Pogrubienie"/>
          <w:rFonts w:asciiTheme="minorHAnsi" w:hAnsiTheme="minorHAnsi" w:cstheme="minorHAnsi"/>
          <w:sz w:val="26"/>
          <w:szCs w:val="26"/>
          <w:lang w:val="en-GB"/>
        </w:rPr>
        <w:t>y</w:t>
      </w:r>
      <w:r w:rsidRPr="000E75A1">
        <w:rPr>
          <w:rStyle w:val="Pogrubienie"/>
          <w:rFonts w:asciiTheme="minorHAnsi" w:hAnsiTheme="minorHAnsi" w:cstheme="minorHAnsi"/>
          <w:sz w:val="26"/>
          <w:szCs w:val="26"/>
          <w:lang w:val="en-GB"/>
        </w:rPr>
        <w:t xml:space="preserve"> of this year, the Council of Ministers adopted</w:t>
      </w:r>
      <w:r w:rsidR="000E75A1" w:rsidRPr="000E75A1">
        <w:rPr>
          <w:rStyle w:val="Pogrubienie"/>
          <w:rFonts w:asciiTheme="minorHAnsi" w:hAnsiTheme="minorHAnsi" w:cstheme="minorHAnsi"/>
          <w:sz w:val="26"/>
          <w:szCs w:val="26"/>
          <w:lang w:val="en-GB"/>
        </w:rPr>
        <w:t xml:space="preserve"> in over 60 statutes drafted by the Ministry of Entrepreneurship and Technology a Friendly Law Package, i.e. a collection of 70 measures to make business easier.</w:t>
      </w:r>
      <w:r w:rsidR="002631B2" w:rsidRPr="0029550B">
        <w:rPr>
          <w:rStyle w:val="Pogrubienie"/>
          <w:rFonts w:asciiTheme="minorHAnsi" w:hAnsiTheme="minorHAnsi" w:cstheme="minorHAnsi"/>
          <w:sz w:val="26"/>
          <w:szCs w:val="26"/>
        </w:rPr>
        <w:t xml:space="preserve"> </w:t>
      </w:r>
      <w:r w:rsidR="000E75A1" w:rsidRPr="000E75A1">
        <w:rPr>
          <w:rStyle w:val="Pogrubienie"/>
          <w:rFonts w:asciiTheme="minorHAnsi" w:hAnsiTheme="minorHAnsi" w:cstheme="minorHAnsi"/>
          <w:sz w:val="26"/>
          <w:szCs w:val="26"/>
          <w:lang w:val="en-GB"/>
        </w:rPr>
        <w:t>The draft is comprehensive as it affects a number of different industries:</w:t>
      </w:r>
      <w:r w:rsidR="002631B2" w:rsidRPr="0029550B">
        <w:rPr>
          <w:rStyle w:val="Pogrubienie"/>
          <w:rFonts w:asciiTheme="minorHAnsi" w:hAnsiTheme="minorHAnsi" w:cstheme="minorHAnsi"/>
          <w:sz w:val="26"/>
          <w:szCs w:val="26"/>
        </w:rPr>
        <w:t xml:space="preserve"> </w:t>
      </w:r>
      <w:r w:rsidR="000E75A1" w:rsidRPr="000E75A1">
        <w:rPr>
          <w:rStyle w:val="Pogrubienie"/>
          <w:rFonts w:asciiTheme="minorHAnsi" w:hAnsiTheme="minorHAnsi" w:cstheme="minorHAnsi"/>
          <w:sz w:val="26"/>
          <w:szCs w:val="26"/>
          <w:lang w:val="en-GB"/>
        </w:rPr>
        <w:t>from mail to telecommunications to aviation to energy to the hotel industry to payment services.</w:t>
      </w:r>
    </w:p>
    <w:p w:rsidR="002631B2" w:rsidRPr="0029550B" w:rsidRDefault="000E75A1" w:rsidP="000E75A1">
      <w:pPr>
        <w:pStyle w:val="NormalnyWeb"/>
        <w:rPr>
          <w:rFonts w:asciiTheme="minorHAnsi" w:hAnsiTheme="minorHAnsi" w:cstheme="minorHAnsi"/>
          <w:sz w:val="26"/>
          <w:szCs w:val="26"/>
        </w:rPr>
      </w:pPr>
      <w:r w:rsidRPr="000E75A1">
        <w:rPr>
          <w:rFonts w:asciiTheme="minorHAnsi" w:hAnsiTheme="minorHAnsi" w:cstheme="minorHAnsi"/>
          <w:sz w:val="26"/>
          <w:szCs w:val="26"/>
          <w:lang w:val="en-GB"/>
        </w:rPr>
        <w:t>The FLP eliminates from the Polish legal system regulations that are obsolete, burdensome and no longer compatible with the modern social and economic reality.</w:t>
      </w:r>
    </w:p>
    <w:p w:rsidR="002631B2" w:rsidRPr="0029550B" w:rsidRDefault="000E75A1" w:rsidP="000E75A1">
      <w:pPr>
        <w:pStyle w:val="Nagwek3"/>
        <w:spacing w:line="280" w:lineRule="auto"/>
        <w:rPr>
          <w:rFonts w:asciiTheme="minorHAnsi" w:hAnsiTheme="minorHAnsi" w:cstheme="minorHAnsi"/>
          <w:sz w:val="26"/>
          <w:szCs w:val="26"/>
        </w:rPr>
      </w:pPr>
      <w:r w:rsidRPr="000E75A1">
        <w:rPr>
          <w:rFonts w:asciiTheme="minorHAnsi" w:hAnsiTheme="minorHAnsi" w:cstheme="minorHAnsi"/>
          <w:sz w:val="26"/>
          <w:szCs w:val="26"/>
          <w:lang w:val="en-GB"/>
        </w:rPr>
        <w:t>The key elements of the Package include:</w:t>
      </w:r>
    </w:p>
    <w:p w:rsidR="00730494" w:rsidRPr="00730494" w:rsidRDefault="000E75A1" w:rsidP="000E75A1">
      <w:pPr>
        <w:numPr>
          <w:ilvl w:val="0"/>
          <w:numId w:val="32"/>
        </w:numPr>
        <w:spacing w:before="100" w:beforeAutospacing="1" w:after="100" w:afterAutospacing="1" w:line="240" w:lineRule="auto"/>
        <w:rPr>
          <w:rStyle w:val="Pogrubienie"/>
          <w:rFonts w:cstheme="minorHAnsi"/>
          <w:b w:val="0"/>
          <w:bCs w:val="0"/>
          <w:sz w:val="26"/>
          <w:szCs w:val="26"/>
        </w:rPr>
      </w:pPr>
      <w:r w:rsidRPr="000E75A1">
        <w:rPr>
          <w:rStyle w:val="Pogrubienie"/>
          <w:rFonts w:cstheme="minorHAnsi"/>
          <w:b w:val="0"/>
          <w:bCs w:val="0"/>
          <w:sz w:val="26"/>
          <w:szCs w:val="26"/>
          <w:lang w:val="en-GB"/>
        </w:rPr>
        <w:t>A longer VAT settlement period for imports;</w:t>
      </w:r>
    </w:p>
    <w:p w:rsidR="00730494" w:rsidRPr="00730494" w:rsidRDefault="000E75A1" w:rsidP="000E75A1">
      <w:pPr>
        <w:numPr>
          <w:ilvl w:val="0"/>
          <w:numId w:val="32"/>
        </w:numPr>
        <w:spacing w:before="100" w:beforeAutospacing="1" w:after="100" w:afterAutospacing="1" w:line="240" w:lineRule="auto"/>
        <w:rPr>
          <w:rStyle w:val="Pogrubienie"/>
          <w:rFonts w:cstheme="minorHAnsi"/>
          <w:b w:val="0"/>
          <w:bCs w:val="0"/>
          <w:sz w:val="26"/>
          <w:szCs w:val="26"/>
        </w:rPr>
      </w:pPr>
      <w:r w:rsidRPr="000E75A1">
        <w:rPr>
          <w:rStyle w:val="Pogrubienie"/>
          <w:rFonts w:cstheme="minorHAnsi"/>
          <w:b w:val="0"/>
          <w:bCs w:val="0"/>
          <w:sz w:val="26"/>
          <w:szCs w:val="26"/>
          <w:lang w:val="en-GB"/>
        </w:rPr>
        <w:t>A right to make an error;</w:t>
      </w:r>
    </w:p>
    <w:p w:rsidR="002631B2" w:rsidRPr="00730494" w:rsidRDefault="000E75A1" w:rsidP="000E75A1">
      <w:pPr>
        <w:numPr>
          <w:ilvl w:val="0"/>
          <w:numId w:val="32"/>
        </w:numPr>
        <w:spacing w:before="100" w:beforeAutospacing="1" w:after="100" w:afterAutospacing="1" w:line="240" w:lineRule="auto"/>
        <w:rPr>
          <w:rFonts w:cstheme="minorHAnsi"/>
          <w:sz w:val="26"/>
          <w:szCs w:val="26"/>
        </w:rPr>
      </w:pPr>
      <w:r w:rsidRPr="000E75A1">
        <w:rPr>
          <w:rStyle w:val="Pogrubienie"/>
          <w:rFonts w:cstheme="minorHAnsi"/>
          <w:b w:val="0"/>
          <w:bCs w:val="0"/>
          <w:sz w:val="26"/>
          <w:szCs w:val="26"/>
          <w:lang w:val="en-GB"/>
        </w:rPr>
        <w:t>Consumer-type protection for sole traders registered with the CEIDG (Central Registration and Information on Business);</w:t>
      </w:r>
      <w:r w:rsidR="002631B2" w:rsidRPr="00730494">
        <w:rPr>
          <w:rStyle w:val="Pogrubienie"/>
          <w:rFonts w:cstheme="minorHAnsi"/>
          <w:b w:val="0"/>
          <w:bCs w:val="0"/>
          <w:sz w:val="26"/>
          <w:szCs w:val="26"/>
        </w:rPr>
        <w:t xml:space="preserve"> </w:t>
      </w:r>
    </w:p>
    <w:p w:rsidR="00730494" w:rsidRPr="00730494" w:rsidRDefault="000E75A1" w:rsidP="000E75A1">
      <w:pPr>
        <w:numPr>
          <w:ilvl w:val="0"/>
          <w:numId w:val="32"/>
        </w:numPr>
        <w:spacing w:before="100" w:beforeAutospacing="1" w:after="100" w:afterAutospacing="1" w:line="240" w:lineRule="auto"/>
        <w:rPr>
          <w:rStyle w:val="Pogrubienie"/>
          <w:rFonts w:cstheme="minorHAnsi"/>
          <w:b w:val="0"/>
          <w:bCs w:val="0"/>
          <w:sz w:val="26"/>
          <w:szCs w:val="26"/>
        </w:rPr>
      </w:pPr>
      <w:r w:rsidRPr="000E75A1">
        <w:rPr>
          <w:rStyle w:val="Pogrubienie"/>
          <w:rFonts w:cstheme="minorHAnsi"/>
          <w:b w:val="0"/>
          <w:bCs w:val="0"/>
          <w:sz w:val="26"/>
          <w:szCs w:val="26"/>
          <w:lang w:val="en-GB"/>
        </w:rPr>
        <w:t>A broader definition of craftsman;</w:t>
      </w:r>
    </w:p>
    <w:p w:rsidR="00730494" w:rsidRDefault="000E75A1" w:rsidP="000E75A1">
      <w:pPr>
        <w:numPr>
          <w:ilvl w:val="0"/>
          <w:numId w:val="32"/>
        </w:numPr>
        <w:spacing w:before="100" w:beforeAutospacing="1" w:after="100" w:afterAutospacing="1" w:line="240" w:lineRule="auto"/>
        <w:rPr>
          <w:rFonts w:cstheme="minorHAnsi"/>
          <w:sz w:val="26"/>
          <w:szCs w:val="26"/>
        </w:rPr>
      </w:pPr>
      <w:r w:rsidRPr="000E75A1">
        <w:rPr>
          <w:rFonts w:cstheme="minorHAnsi"/>
          <w:sz w:val="26"/>
          <w:szCs w:val="26"/>
          <w:lang w:val="en-GB"/>
        </w:rPr>
        <w:t>Extended possibilities for foreign scientists to start up and do business in Poland;</w:t>
      </w:r>
    </w:p>
    <w:p w:rsidR="00730494" w:rsidRPr="00730494" w:rsidRDefault="000E75A1" w:rsidP="000E75A1">
      <w:pPr>
        <w:numPr>
          <w:ilvl w:val="0"/>
          <w:numId w:val="32"/>
        </w:numPr>
        <w:spacing w:before="100" w:beforeAutospacing="1" w:after="100" w:afterAutospacing="1" w:line="240" w:lineRule="auto"/>
        <w:rPr>
          <w:rFonts w:cstheme="minorHAnsi"/>
          <w:sz w:val="26"/>
          <w:szCs w:val="26"/>
        </w:rPr>
      </w:pPr>
      <w:r w:rsidRPr="000E75A1">
        <w:rPr>
          <w:rStyle w:val="Pogrubienie"/>
          <w:rFonts w:cstheme="minorHAnsi"/>
          <w:b w:val="0"/>
          <w:bCs w:val="0"/>
          <w:sz w:val="26"/>
          <w:szCs w:val="26"/>
          <w:lang w:val="en-GB"/>
        </w:rPr>
        <w:t>Facilitations to those employed in the restaurant and catering industry;</w:t>
      </w:r>
    </w:p>
    <w:p w:rsidR="00730494" w:rsidRPr="00730494" w:rsidRDefault="000E75A1" w:rsidP="000E75A1">
      <w:pPr>
        <w:numPr>
          <w:ilvl w:val="0"/>
          <w:numId w:val="32"/>
        </w:numPr>
        <w:spacing w:before="100" w:beforeAutospacing="1" w:after="100" w:afterAutospacing="1" w:line="240" w:lineRule="auto"/>
        <w:rPr>
          <w:rFonts w:cstheme="minorHAnsi"/>
          <w:sz w:val="26"/>
          <w:szCs w:val="26"/>
        </w:rPr>
      </w:pPr>
      <w:r w:rsidRPr="000E75A1">
        <w:rPr>
          <w:rFonts w:cstheme="minorHAnsi"/>
          <w:sz w:val="26"/>
          <w:szCs w:val="26"/>
          <w:lang w:val="en-GB"/>
        </w:rPr>
        <w:t>Exclusion from court enforcement of monies necessary for the sole trader and his family to maintain for two weeks.</w:t>
      </w:r>
      <w:r w:rsidR="002631B2" w:rsidRPr="00730494">
        <w:rPr>
          <w:rFonts w:cstheme="minorHAnsi"/>
          <w:sz w:val="26"/>
          <w:szCs w:val="26"/>
        </w:rPr>
        <w:t xml:space="preserve"> </w:t>
      </w:r>
    </w:p>
    <w:p w:rsidR="002631B2" w:rsidRPr="00730494" w:rsidRDefault="000E75A1" w:rsidP="000E75A1">
      <w:pPr>
        <w:spacing w:before="100" w:beforeAutospacing="1" w:after="100" w:afterAutospacing="1" w:line="240" w:lineRule="auto"/>
        <w:rPr>
          <w:rFonts w:cstheme="minorHAnsi"/>
          <w:sz w:val="26"/>
          <w:szCs w:val="26"/>
        </w:rPr>
      </w:pPr>
      <w:r w:rsidRPr="000E75A1">
        <w:rPr>
          <w:rFonts w:cstheme="minorHAnsi"/>
          <w:sz w:val="26"/>
          <w:szCs w:val="26"/>
          <w:lang w:val="en-GB"/>
        </w:rPr>
        <w:t>The new regulations are to enter into force on 1 January 2020, with the exception of several provisions that will enter into force on other dates.</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56880" cy="3238245"/>
            <wp:effectExtent l="0" t="0" r="0" b="63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rgency-exit-4168808_1920.jpg"/>
                    <pic:cNvPicPr/>
                  </pic:nvPicPr>
                  <pic:blipFill rotWithShape="1">
                    <a:blip r:embed="rId13" cstate="print">
                      <a:extLst>
                        <a:ext uri="{28A0092B-C50C-407E-A947-70E740481C1C}">
                          <a14:useLocalDpi xmlns:a14="http://schemas.microsoft.com/office/drawing/2010/main" val="0"/>
                        </a:ext>
                      </a:extLst>
                    </a:blip>
                    <a:srcRect t="4615" b="10604"/>
                    <a:stretch/>
                  </pic:blipFill>
                  <pic:spPr bwMode="auto">
                    <a:xfrm>
                      <a:off x="0" y="0"/>
                      <a:ext cx="5760708" cy="3240398"/>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730494" w:rsidRDefault="000E75A1" w:rsidP="000E75A1">
      <w:pPr>
        <w:spacing w:before="100" w:beforeAutospacing="1" w:after="100" w:afterAutospacing="1" w:line="240" w:lineRule="auto"/>
        <w:rPr>
          <w:rFonts w:eastAsia="Times New Roman" w:cstheme="minorHAnsi"/>
          <w:b/>
          <w:bCs/>
          <w:color w:val="C00000"/>
          <w:sz w:val="32"/>
          <w:szCs w:val="32"/>
          <w:lang w:eastAsia="pl-PL"/>
        </w:rPr>
      </w:pPr>
      <w:r w:rsidRPr="000E75A1">
        <w:rPr>
          <w:rFonts w:eastAsia="Times New Roman" w:cstheme="minorHAnsi"/>
          <w:b/>
          <w:bCs/>
          <w:color w:val="C00000"/>
          <w:sz w:val="32"/>
          <w:szCs w:val="32"/>
          <w:lang w:val="en-GB" w:eastAsia="pl-PL"/>
        </w:rPr>
        <w:t>Evacuation lighting installation checks</w:t>
      </w:r>
    </w:p>
    <w:p w:rsidR="002631B2" w:rsidRPr="002631B2" w:rsidRDefault="000E75A1" w:rsidP="00C7419D">
      <w:pPr>
        <w:spacing w:before="100" w:beforeAutospacing="1" w:after="100" w:afterAutospacing="1" w:line="240" w:lineRule="auto"/>
        <w:rPr>
          <w:rFonts w:eastAsia="Times New Roman" w:cstheme="minorHAnsi"/>
          <w:sz w:val="26"/>
          <w:szCs w:val="26"/>
          <w:lang w:eastAsia="pl-PL"/>
        </w:rPr>
      </w:pPr>
      <w:r w:rsidRPr="000E75A1">
        <w:rPr>
          <w:rFonts w:eastAsia="Times New Roman" w:cstheme="minorHAnsi"/>
          <w:b/>
          <w:bCs/>
          <w:sz w:val="26"/>
          <w:szCs w:val="26"/>
          <w:lang w:val="en-GB" w:eastAsia="pl-PL"/>
        </w:rPr>
        <w:t>Evacuation lighting installations must operate without fail.</w:t>
      </w:r>
      <w:r w:rsidR="002631B2" w:rsidRPr="0029550B">
        <w:rPr>
          <w:rFonts w:eastAsia="Times New Roman" w:cstheme="minorHAnsi"/>
          <w:b/>
          <w:bCs/>
          <w:sz w:val="26"/>
          <w:szCs w:val="26"/>
          <w:lang w:eastAsia="pl-PL"/>
        </w:rPr>
        <w:t xml:space="preserve"> </w:t>
      </w:r>
      <w:r w:rsidRPr="000E75A1">
        <w:rPr>
          <w:rFonts w:eastAsia="Times New Roman" w:cstheme="minorHAnsi"/>
          <w:b/>
          <w:bCs/>
          <w:sz w:val="26"/>
          <w:szCs w:val="26"/>
          <w:lang w:val="en-GB" w:eastAsia="pl-PL"/>
        </w:rPr>
        <w:t>It is on it that the safety of those on the premises largely depends.</w:t>
      </w:r>
      <w:r w:rsidR="002631B2" w:rsidRPr="0029550B">
        <w:rPr>
          <w:rFonts w:eastAsia="Times New Roman" w:cstheme="minorHAnsi"/>
          <w:b/>
          <w:bCs/>
          <w:sz w:val="26"/>
          <w:szCs w:val="26"/>
          <w:lang w:eastAsia="pl-PL"/>
        </w:rPr>
        <w:t xml:space="preserve"> </w:t>
      </w:r>
      <w:r w:rsidR="00C7419D" w:rsidRPr="00C7419D">
        <w:rPr>
          <w:rFonts w:eastAsia="Times New Roman" w:cstheme="minorHAnsi"/>
          <w:b/>
          <w:bCs/>
          <w:sz w:val="26"/>
          <w:szCs w:val="26"/>
          <w:lang w:val="en-GB" w:eastAsia="pl-PL"/>
        </w:rPr>
        <w:t>In case of emergency it can make or break the entire evacuation or rescue action.</w:t>
      </w:r>
      <w:r w:rsidR="002631B2" w:rsidRPr="0029550B">
        <w:rPr>
          <w:rFonts w:eastAsia="Times New Roman" w:cstheme="minorHAnsi"/>
          <w:b/>
          <w:bCs/>
          <w:sz w:val="26"/>
          <w:szCs w:val="26"/>
          <w:lang w:eastAsia="pl-PL"/>
        </w:rPr>
        <w:t xml:space="preserve"> </w:t>
      </w:r>
    </w:p>
    <w:p w:rsidR="002631B2" w:rsidRPr="002631B2" w:rsidRDefault="00C7419D" w:rsidP="00C7419D">
      <w:pPr>
        <w:spacing w:before="100" w:beforeAutospacing="1" w:after="100" w:afterAutospacing="1" w:line="240" w:lineRule="auto"/>
        <w:rPr>
          <w:rFonts w:eastAsia="Times New Roman" w:cstheme="minorHAnsi"/>
          <w:sz w:val="26"/>
          <w:szCs w:val="26"/>
          <w:lang w:eastAsia="pl-PL"/>
        </w:rPr>
      </w:pPr>
      <w:r w:rsidRPr="00C7419D">
        <w:rPr>
          <w:rFonts w:eastAsia="Times New Roman" w:cstheme="minorHAnsi"/>
          <w:sz w:val="26"/>
          <w:szCs w:val="26"/>
          <w:lang w:val="en-GB" w:eastAsia="pl-PL"/>
        </w:rPr>
        <w:t xml:space="preserve">The obligation to carry out checks results from the regulation of the Minister of Internal Affairs and Administration on the fire protection of buildings, other building structures and areas of 7 June 2010 (Dz. U. No. 109, item 719 and </w:t>
      </w:r>
      <w:proofErr w:type="spellStart"/>
      <w:r w:rsidRPr="00C7419D">
        <w:rPr>
          <w:rFonts w:eastAsia="Times New Roman" w:cstheme="minorHAnsi"/>
          <w:sz w:val="26"/>
          <w:szCs w:val="26"/>
          <w:lang w:val="en-GB" w:eastAsia="pl-PL"/>
        </w:rPr>
        <w:t>Dz.U</w:t>
      </w:r>
      <w:proofErr w:type="spellEnd"/>
      <w:r w:rsidRPr="00C7419D">
        <w:rPr>
          <w:rFonts w:eastAsia="Times New Roman" w:cstheme="minorHAnsi"/>
          <w:sz w:val="26"/>
          <w:szCs w:val="26"/>
          <w:lang w:val="en-GB" w:eastAsia="pl-PL"/>
        </w:rPr>
        <w:t>. 2019, item 67).</w:t>
      </w:r>
    </w:p>
    <w:p w:rsidR="002631B2" w:rsidRPr="001913A5" w:rsidRDefault="00C7419D" w:rsidP="00C7419D">
      <w:pPr>
        <w:spacing w:before="100" w:beforeAutospacing="1" w:after="100" w:afterAutospacing="1" w:line="240" w:lineRule="auto"/>
        <w:rPr>
          <w:rFonts w:eastAsia="Times New Roman" w:cstheme="minorHAnsi"/>
          <w:sz w:val="26"/>
          <w:szCs w:val="26"/>
          <w:lang w:val="en-GB" w:eastAsia="pl-PL"/>
        </w:rPr>
      </w:pPr>
      <w:r w:rsidRPr="00C7419D">
        <w:rPr>
          <w:rFonts w:eastAsia="Times New Roman" w:cstheme="minorHAnsi"/>
          <w:sz w:val="26"/>
          <w:szCs w:val="26"/>
          <w:lang w:val="en-GB" w:eastAsia="pl-PL"/>
        </w:rPr>
        <w:t>It also defines, in section 2(1</w:t>
      </w:r>
      <w:proofErr w:type="gramStart"/>
      <w:r w:rsidRPr="00C7419D">
        <w:rPr>
          <w:rFonts w:eastAsia="Times New Roman" w:cstheme="minorHAnsi"/>
          <w:sz w:val="26"/>
          <w:szCs w:val="26"/>
          <w:lang w:val="en-GB" w:eastAsia="pl-PL"/>
        </w:rPr>
        <w:t>)(</w:t>
      </w:r>
      <w:proofErr w:type="gramEnd"/>
      <w:r w:rsidRPr="00C7419D">
        <w:rPr>
          <w:rFonts w:eastAsia="Times New Roman" w:cstheme="minorHAnsi"/>
          <w:sz w:val="26"/>
          <w:szCs w:val="26"/>
          <w:lang w:val="en-GB" w:eastAsia="pl-PL"/>
        </w:rPr>
        <w:t>9), fire-fighting equipment as equipment (fixed or semi-fixed, triggered manually or automatically) serving to prevent creation of fire, detect and fight fire or mitigate its impact.</w:t>
      </w:r>
    </w:p>
    <w:p w:rsidR="002631B2" w:rsidRPr="002631B2" w:rsidRDefault="00C7419D" w:rsidP="00E02F25">
      <w:pPr>
        <w:spacing w:before="100" w:beforeAutospacing="1" w:after="100" w:afterAutospacing="1" w:line="240" w:lineRule="auto"/>
        <w:rPr>
          <w:rFonts w:eastAsia="Times New Roman" w:cstheme="minorHAnsi"/>
          <w:sz w:val="26"/>
          <w:szCs w:val="26"/>
          <w:lang w:eastAsia="pl-PL"/>
        </w:rPr>
      </w:pPr>
      <w:r w:rsidRPr="00C7419D">
        <w:rPr>
          <w:rFonts w:eastAsia="Times New Roman" w:cstheme="minorHAnsi"/>
          <w:sz w:val="26"/>
          <w:szCs w:val="26"/>
          <w:lang w:val="en-GB" w:eastAsia="pl-PL"/>
        </w:rPr>
        <w:t xml:space="preserve">Technical checks and maintenance activities in relation to evacuation lighting installations on the premises must be carried out at producer-determined intervals, </w:t>
      </w:r>
      <w:r w:rsidRPr="00C7419D">
        <w:rPr>
          <w:rFonts w:eastAsia="Times New Roman" w:cstheme="minorHAnsi"/>
          <w:b/>
          <w:sz w:val="26"/>
          <w:szCs w:val="26"/>
          <w:lang w:val="en-GB" w:eastAsia="pl-PL"/>
        </w:rPr>
        <w:t>not less frequently, however, that once in a year</w:t>
      </w:r>
      <w:r w:rsidRPr="00C7419D">
        <w:rPr>
          <w:rFonts w:eastAsia="Times New Roman" w:cstheme="minorHAnsi"/>
          <w:sz w:val="26"/>
          <w:szCs w:val="26"/>
          <w:lang w:val="en-GB" w:eastAsia="pl-PL"/>
        </w:rPr>
        <w:t xml:space="preserve">. </w:t>
      </w:r>
      <w:r w:rsidR="002631B2" w:rsidRPr="002631B2">
        <w:rPr>
          <w:rFonts w:eastAsia="Times New Roman" w:cstheme="minorHAnsi"/>
          <w:sz w:val="26"/>
          <w:szCs w:val="26"/>
          <w:lang w:eastAsia="pl-PL"/>
        </w:rPr>
        <w:t xml:space="preserve"> </w:t>
      </w:r>
      <w:r w:rsidR="00E02F25" w:rsidRPr="00E02F25">
        <w:rPr>
          <w:rFonts w:eastAsia="Times New Roman" w:cstheme="minorHAnsi"/>
          <w:sz w:val="26"/>
          <w:szCs w:val="26"/>
          <w:lang w:val="en-GB" w:eastAsia="pl-PL"/>
        </w:rPr>
        <w:t>The frequencies and methodologies for inspecting emergency lighting installation are set out in detail in the Polish Norm PN-EN 50172:2005 Emergency evacuation lighting systems.</w:t>
      </w:r>
    </w:p>
    <w:p w:rsidR="002631B2" w:rsidRPr="002631B2" w:rsidRDefault="00E02F25" w:rsidP="00F8235E">
      <w:pPr>
        <w:spacing w:before="100" w:beforeAutospacing="1" w:after="100" w:afterAutospacing="1" w:line="240" w:lineRule="auto"/>
        <w:rPr>
          <w:rFonts w:eastAsia="Times New Roman" w:cstheme="minorHAnsi"/>
          <w:sz w:val="26"/>
          <w:szCs w:val="26"/>
          <w:lang w:eastAsia="pl-PL"/>
        </w:rPr>
      </w:pPr>
      <w:r w:rsidRPr="00F8235E">
        <w:rPr>
          <w:rFonts w:eastAsia="Times New Roman" w:cstheme="minorHAnsi"/>
          <w:sz w:val="26"/>
          <w:szCs w:val="26"/>
          <w:lang w:val="en-GB" w:eastAsia="pl-PL"/>
        </w:rPr>
        <w:t>It is important to bear in mind that such emergency lighting installation checks can only be performed by authorised indi</w:t>
      </w:r>
      <w:r w:rsidR="00F8235E" w:rsidRPr="00F8235E">
        <w:rPr>
          <w:rFonts w:eastAsia="Times New Roman" w:cstheme="minorHAnsi"/>
          <w:sz w:val="26"/>
          <w:szCs w:val="26"/>
          <w:lang w:val="en-GB" w:eastAsia="pl-PL"/>
        </w:rPr>
        <w:t>viduals.</w:t>
      </w:r>
      <w:r w:rsidR="002631B2" w:rsidRPr="002631B2">
        <w:rPr>
          <w:rFonts w:eastAsia="Times New Roman" w:cstheme="minorHAnsi"/>
          <w:sz w:val="26"/>
          <w:szCs w:val="26"/>
          <w:lang w:eastAsia="pl-PL"/>
        </w:rPr>
        <w:t xml:space="preserve"> </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60720" cy="324040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robe-618502_1920.jpg"/>
                    <pic:cNvPicPr/>
                  </pic:nvPicPr>
                  <pic:blipFill rotWithShape="1">
                    <a:blip r:embed="rId14" cstate="print">
                      <a:extLst>
                        <a:ext uri="{28A0092B-C50C-407E-A947-70E740481C1C}">
                          <a14:useLocalDpi xmlns:a14="http://schemas.microsoft.com/office/drawing/2010/main" val="0"/>
                        </a:ext>
                      </a:extLst>
                    </a:blip>
                    <a:srcRect t="7792" b="7792"/>
                    <a:stretch/>
                  </pic:blipFill>
                  <pic:spPr bwMode="auto">
                    <a:xfrm>
                      <a:off x="0" y="0"/>
                      <a:ext cx="5760720" cy="3240405"/>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730494" w:rsidRDefault="00F8235E" w:rsidP="00F8235E">
      <w:pPr>
        <w:spacing w:before="100" w:beforeAutospacing="1" w:after="100" w:afterAutospacing="1" w:line="240" w:lineRule="auto"/>
        <w:rPr>
          <w:rFonts w:eastAsia="Times New Roman" w:cstheme="minorHAnsi"/>
          <w:b/>
          <w:bCs/>
          <w:color w:val="C00000"/>
          <w:sz w:val="32"/>
          <w:szCs w:val="32"/>
          <w:lang w:eastAsia="pl-PL"/>
        </w:rPr>
      </w:pPr>
      <w:r w:rsidRPr="00F8235E">
        <w:rPr>
          <w:rFonts w:eastAsia="Times New Roman" w:cstheme="minorHAnsi"/>
          <w:b/>
          <w:bCs/>
          <w:color w:val="C00000"/>
          <w:sz w:val="32"/>
          <w:szCs w:val="32"/>
          <w:lang w:val="en-GB" w:eastAsia="pl-PL"/>
        </w:rPr>
        <w:t xml:space="preserve">Can staff rotate their lockers? </w:t>
      </w:r>
    </w:p>
    <w:p w:rsidR="002631B2" w:rsidRPr="0029550B" w:rsidRDefault="00F8235E" w:rsidP="00132512">
      <w:pPr>
        <w:pStyle w:val="NormalnyWeb"/>
        <w:rPr>
          <w:rFonts w:asciiTheme="minorHAnsi" w:hAnsiTheme="minorHAnsi" w:cstheme="minorHAnsi"/>
          <w:sz w:val="26"/>
          <w:szCs w:val="26"/>
        </w:rPr>
      </w:pPr>
      <w:r w:rsidRPr="00132512">
        <w:rPr>
          <w:rStyle w:val="Pogrubienie"/>
          <w:rFonts w:asciiTheme="minorHAnsi" w:hAnsiTheme="minorHAnsi" w:cstheme="minorHAnsi"/>
          <w:sz w:val="26"/>
          <w:szCs w:val="26"/>
          <w:lang w:val="en-GB"/>
        </w:rPr>
        <w:t>Each employee should use their own</w:t>
      </w:r>
      <w:r w:rsidR="00132512" w:rsidRPr="00132512">
        <w:rPr>
          <w:rStyle w:val="Pogrubienie"/>
          <w:rFonts w:asciiTheme="minorHAnsi" w:hAnsiTheme="minorHAnsi" w:cstheme="minorHAnsi"/>
          <w:sz w:val="26"/>
          <w:szCs w:val="26"/>
          <w:lang w:val="en-GB"/>
        </w:rPr>
        <w:t xml:space="preserve">, individually </w:t>
      </w:r>
      <w:proofErr w:type="spellStart"/>
      <w:r w:rsidR="00132512" w:rsidRPr="00132512">
        <w:rPr>
          <w:rStyle w:val="Pogrubienie"/>
          <w:rFonts w:asciiTheme="minorHAnsi" w:hAnsiTheme="minorHAnsi" w:cstheme="minorHAnsi"/>
          <w:sz w:val="26"/>
          <w:szCs w:val="26"/>
          <w:lang w:val="en-GB"/>
        </w:rPr>
        <w:t>asigned</w:t>
      </w:r>
      <w:proofErr w:type="spellEnd"/>
      <w:r w:rsidRPr="00132512">
        <w:rPr>
          <w:rStyle w:val="Pogrubienie"/>
          <w:rFonts w:asciiTheme="minorHAnsi" w:hAnsiTheme="minorHAnsi" w:cstheme="minorHAnsi"/>
          <w:sz w:val="26"/>
          <w:szCs w:val="26"/>
          <w:lang w:val="en-GB"/>
        </w:rPr>
        <w:t xml:space="preserve"> locker.</w:t>
      </w:r>
      <w:r w:rsidR="002631B2" w:rsidRPr="0029550B">
        <w:rPr>
          <w:rStyle w:val="Pogrubienie"/>
          <w:rFonts w:asciiTheme="minorHAnsi" w:hAnsiTheme="minorHAnsi" w:cstheme="minorHAnsi"/>
          <w:sz w:val="26"/>
          <w:szCs w:val="26"/>
        </w:rPr>
        <w:t xml:space="preserve"> </w:t>
      </w:r>
      <w:r w:rsidR="00132512" w:rsidRPr="00132512">
        <w:rPr>
          <w:rStyle w:val="Pogrubienie"/>
          <w:rFonts w:asciiTheme="minorHAnsi" w:hAnsiTheme="minorHAnsi" w:cstheme="minorHAnsi"/>
          <w:sz w:val="26"/>
          <w:szCs w:val="26"/>
          <w:lang w:val="en-GB"/>
        </w:rPr>
        <w:t>This means that en employer is required to ensure a number of lockers that matches the number of employees employed.</w:t>
      </w:r>
      <w:r w:rsidR="002631B2" w:rsidRPr="0029550B">
        <w:rPr>
          <w:rStyle w:val="Pogrubienie"/>
          <w:rFonts w:asciiTheme="minorHAnsi" w:hAnsiTheme="minorHAnsi" w:cstheme="minorHAnsi"/>
          <w:sz w:val="26"/>
          <w:szCs w:val="26"/>
        </w:rPr>
        <w:t xml:space="preserve"> </w:t>
      </w:r>
    </w:p>
    <w:p w:rsidR="002631B2" w:rsidRPr="0029550B" w:rsidRDefault="00132512" w:rsidP="00132512">
      <w:pPr>
        <w:pStyle w:val="NormalnyWeb"/>
        <w:rPr>
          <w:rFonts w:asciiTheme="minorHAnsi" w:hAnsiTheme="minorHAnsi" w:cstheme="minorHAnsi"/>
          <w:sz w:val="26"/>
          <w:szCs w:val="26"/>
        </w:rPr>
      </w:pPr>
      <w:r w:rsidRPr="00132512">
        <w:rPr>
          <w:rFonts w:asciiTheme="minorHAnsi" w:hAnsiTheme="minorHAnsi" w:cstheme="minorHAnsi"/>
          <w:sz w:val="26"/>
          <w:szCs w:val="26"/>
          <w:lang w:val="en-GB"/>
        </w:rPr>
        <w:t>This duty stems from section 111 (1) of the regulation of the Minister of Labour and Social Policy on the general regulations on occupational health and safety</w:t>
      </w:r>
      <w:r w:rsidR="00D02989">
        <w:rPr>
          <w:rFonts w:asciiTheme="minorHAnsi" w:hAnsiTheme="minorHAnsi" w:cstheme="minorHAnsi"/>
          <w:sz w:val="26"/>
          <w:szCs w:val="26"/>
          <w:lang w:val="en-GB"/>
        </w:rPr>
        <w:t>, which provides</w:t>
      </w:r>
      <w:r w:rsidRPr="00132512">
        <w:rPr>
          <w:rFonts w:asciiTheme="minorHAnsi" w:hAnsiTheme="minorHAnsi" w:cstheme="minorHAnsi"/>
          <w:sz w:val="26"/>
          <w:szCs w:val="26"/>
          <w:lang w:val="en-GB"/>
        </w:rPr>
        <w:t>:</w:t>
      </w:r>
    </w:p>
    <w:p w:rsidR="002631B2" w:rsidRPr="0029550B" w:rsidRDefault="00D02989" w:rsidP="00D02989">
      <w:pPr>
        <w:pStyle w:val="NormalnyWeb"/>
        <w:rPr>
          <w:rFonts w:asciiTheme="minorHAnsi" w:hAnsiTheme="minorHAnsi" w:cstheme="minorHAnsi"/>
          <w:sz w:val="26"/>
          <w:szCs w:val="26"/>
        </w:rPr>
      </w:pPr>
      <w:r w:rsidRPr="00D02989">
        <w:rPr>
          <w:rFonts w:asciiTheme="minorHAnsi" w:hAnsiTheme="minorHAnsi" w:cstheme="minorHAnsi"/>
          <w:i/>
          <w:iCs/>
          <w:sz w:val="26"/>
          <w:szCs w:val="26"/>
          <w:lang w:val="en-GB"/>
        </w:rPr>
        <w:t>“An employer is under an obligation to provide its staff with sanitary and hygienic rooms and equipment whose types, numbers and sizes should be adjusted the number of employees employed, technologies used as well as types of work and conditions in which such work is performed.”</w:t>
      </w:r>
    </w:p>
    <w:p w:rsidR="002631B2" w:rsidRPr="0029550B" w:rsidRDefault="00D02989" w:rsidP="00D02989">
      <w:pPr>
        <w:pStyle w:val="NormalnyWeb"/>
        <w:rPr>
          <w:rFonts w:asciiTheme="minorHAnsi" w:hAnsiTheme="minorHAnsi" w:cstheme="minorHAnsi"/>
          <w:sz w:val="26"/>
          <w:szCs w:val="26"/>
        </w:rPr>
      </w:pPr>
      <w:r w:rsidRPr="00D02989">
        <w:rPr>
          <w:rFonts w:asciiTheme="minorHAnsi" w:hAnsiTheme="minorHAnsi" w:cstheme="minorHAnsi"/>
          <w:sz w:val="26"/>
          <w:szCs w:val="26"/>
          <w:lang w:val="en-GB"/>
        </w:rPr>
        <w:t>On the other hand, under section 14 (3) of Appendix 3 to the above regulation, a locker room should be equipped with two single lockers or one double locker per each employee using the locker room with one locker being used for working clothes and personal protection measures and the other - for the employee</w:t>
      </w:r>
      <w:r w:rsidR="00882388">
        <w:rPr>
          <w:rFonts w:asciiTheme="minorHAnsi" w:hAnsiTheme="minorHAnsi" w:cstheme="minorHAnsi"/>
          <w:sz w:val="26"/>
          <w:szCs w:val="26"/>
          <w:lang w:val="en-GB"/>
        </w:rPr>
        <w:t>’</w:t>
      </w:r>
      <w:r w:rsidRPr="00D02989">
        <w:rPr>
          <w:rFonts w:asciiTheme="minorHAnsi" w:hAnsiTheme="minorHAnsi" w:cstheme="minorHAnsi"/>
          <w:sz w:val="26"/>
          <w:szCs w:val="26"/>
          <w:lang w:val="en-GB"/>
        </w:rPr>
        <w:t>s own clothes.</w:t>
      </w:r>
    </w:p>
    <w:p w:rsidR="002631B2" w:rsidRPr="001913A5" w:rsidRDefault="00882388" w:rsidP="00882388">
      <w:pPr>
        <w:pStyle w:val="NormalnyWeb"/>
        <w:rPr>
          <w:rFonts w:asciiTheme="minorHAnsi" w:hAnsiTheme="minorHAnsi" w:cstheme="minorHAnsi"/>
          <w:sz w:val="26"/>
          <w:szCs w:val="26"/>
          <w:lang w:val="en-GB"/>
        </w:rPr>
      </w:pPr>
      <w:r w:rsidRPr="00882388">
        <w:rPr>
          <w:rStyle w:val="Pogrubienie"/>
          <w:rFonts w:asciiTheme="minorHAnsi" w:hAnsiTheme="minorHAnsi" w:cstheme="minorHAnsi"/>
          <w:sz w:val="26"/>
          <w:szCs w:val="26"/>
          <w:lang w:val="en-GB"/>
        </w:rPr>
        <w:t>Employers are under an obligation to ensure to all employees optimal hygienic conditions for the storage of work clothes, work footwear, personal protection measures and own clothes.</w:t>
      </w:r>
      <w:r w:rsidR="002631B2" w:rsidRPr="001913A5">
        <w:rPr>
          <w:rFonts w:asciiTheme="minorHAnsi" w:hAnsiTheme="minorHAnsi" w:cstheme="minorHAnsi"/>
          <w:sz w:val="26"/>
          <w:szCs w:val="26"/>
          <w:lang w:val="en-GB"/>
        </w:rPr>
        <w:t xml:space="preserve"> </w:t>
      </w:r>
      <w:r w:rsidRPr="00882388">
        <w:rPr>
          <w:rFonts w:asciiTheme="minorHAnsi" w:hAnsiTheme="minorHAnsi" w:cstheme="minorHAnsi"/>
          <w:sz w:val="26"/>
          <w:szCs w:val="26"/>
          <w:lang w:val="en-GB"/>
        </w:rPr>
        <w:t>This follows not only from the provision mentioned above, but also from Art. 207(2</w:t>
      </w:r>
      <w:proofErr w:type="gramStart"/>
      <w:r w:rsidRPr="00882388">
        <w:rPr>
          <w:rFonts w:asciiTheme="minorHAnsi" w:hAnsiTheme="minorHAnsi" w:cstheme="minorHAnsi"/>
          <w:sz w:val="26"/>
          <w:szCs w:val="26"/>
          <w:lang w:val="en-GB"/>
        </w:rPr>
        <w:t>)(</w:t>
      </w:r>
      <w:proofErr w:type="gramEnd"/>
      <w:r w:rsidRPr="00882388">
        <w:rPr>
          <w:rFonts w:asciiTheme="minorHAnsi" w:hAnsiTheme="minorHAnsi" w:cstheme="minorHAnsi"/>
          <w:sz w:val="26"/>
          <w:szCs w:val="26"/>
          <w:lang w:val="en-GB"/>
        </w:rPr>
        <w:t>2) of the Labour Code, which imposes upon employers an obligation to comply with occupational health and safety rules.</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54048" cy="3236652"/>
            <wp:effectExtent l="0" t="0" r="0" b="190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JH6S0.jpg"/>
                    <pic:cNvPicPr/>
                  </pic:nvPicPr>
                  <pic:blipFill rotWithShape="1">
                    <a:blip r:embed="rId15" cstate="print">
                      <a:extLst>
                        <a:ext uri="{28A0092B-C50C-407E-A947-70E740481C1C}">
                          <a14:useLocalDpi xmlns:a14="http://schemas.microsoft.com/office/drawing/2010/main" val="0"/>
                        </a:ext>
                      </a:extLst>
                    </a:blip>
                    <a:srcRect t="11563" b="4117"/>
                    <a:stretch/>
                  </pic:blipFill>
                  <pic:spPr bwMode="auto">
                    <a:xfrm>
                      <a:off x="0" y="0"/>
                      <a:ext cx="5760711" cy="3240400"/>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730494" w:rsidRDefault="00882388" w:rsidP="00882388">
      <w:pPr>
        <w:spacing w:before="100" w:beforeAutospacing="1" w:after="100" w:afterAutospacing="1" w:line="240" w:lineRule="auto"/>
        <w:rPr>
          <w:rFonts w:eastAsia="Times New Roman" w:cstheme="minorHAnsi"/>
          <w:b/>
          <w:bCs/>
          <w:color w:val="C00000"/>
          <w:sz w:val="32"/>
          <w:szCs w:val="32"/>
          <w:lang w:eastAsia="pl-PL"/>
        </w:rPr>
      </w:pPr>
      <w:r w:rsidRPr="00882388">
        <w:rPr>
          <w:rFonts w:eastAsia="Times New Roman" w:cstheme="minorHAnsi"/>
          <w:b/>
          <w:bCs/>
          <w:color w:val="C00000"/>
          <w:sz w:val="32"/>
          <w:szCs w:val="32"/>
          <w:lang w:val="en-GB" w:eastAsia="pl-PL"/>
        </w:rPr>
        <w:t>Penalties for employees for failure to comply with OHS regulations</w:t>
      </w:r>
    </w:p>
    <w:p w:rsidR="002631B2" w:rsidRPr="0029550B" w:rsidRDefault="00882388" w:rsidP="00882388">
      <w:pPr>
        <w:pStyle w:val="NormalnyWeb"/>
        <w:rPr>
          <w:rFonts w:asciiTheme="minorHAnsi" w:hAnsiTheme="minorHAnsi" w:cstheme="minorHAnsi"/>
          <w:sz w:val="26"/>
          <w:szCs w:val="26"/>
        </w:rPr>
      </w:pPr>
      <w:r w:rsidRPr="00882388">
        <w:rPr>
          <w:rStyle w:val="Pogrubienie"/>
          <w:rFonts w:asciiTheme="minorHAnsi" w:hAnsiTheme="minorHAnsi" w:cstheme="minorHAnsi"/>
          <w:sz w:val="26"/>
          <w:szCs w:val="26"/>
          <w:lang w:val="en-GB"/>
        </w:rPr>
        <w:t>Under the Labour Code, each employee is required to comply with occupational health and safety rules as well as fire safety regulations.</w:t>
      </w:r>
      <w:r w:rsidR="002631B2" w:rsidRPr="0029550B">
        <w:rPr>
          <w:rStyle w:val="Pogrubienie"/>
          <w:rFonts w:asciiTheme="minorHAnsi" w:hAnsiTheme="minorHAnsi" w:cstheme="minorHAnsi"/>
          <w:sz w:val="26"/>
          <w:szCs w:val="26"/>
        </w:rPr>
        <w:t xml:space="preserve"> </w:t>
      </w:r>
      <w:r w:rsidRPr="00882388">
        <w:rPr>
          <w:rStyle w:val="Pogrubienie"/>
          <w:rFonts w:asciiTheme="minorHAnsi" w:hAnsiTheme="minorHAnsi" w:cstheme="minorHAnsi"/>
          <w:sz w:val="26"/>
          <w:szCs w:val="26"/>
          <w:lang w:val="en-GB"/>
        </w:rPr>
        <w:t xml:space="preserve">The employer can impose relevant penalties for failure to do so. </w:t>
      </w:r>
      <w:r w:rsidR="002631B2" w:rsidRPr="0029550B">
        <w:rPr>
          <w:rStyle w:val="Pogrubienie"/>
          <w:rFonts w:asciiTheme="minorHAnsi" w:hAnsiTheme="minorHAnsi" w:cstheme="minorHAnsi"/>
          <w:sz w:val="26"/>
          <w:szCs w:val="26"/>
        </w:rPr>
        <w:t xml:space="preserve"> </w:t>
      </w:r>
    </w:p>
    <w:p w:rsidR="002631B2" w:rsidRPr="001913A5" w:rsidRDefault="00882388" w:rsidP="00882388">
      <w:pPr>
        <w:pStyle w:val="NormalnyWeb"/>
        <w:rPr>
          <w:rFonts w:asciiTheme="minorHAnsi" w:hAnsiTheme="minorHAnsi" w:cstheme="minorHAnsi"/>
          <w:sz w:val="26"/>
          <w:szCs w:val="26"/>
          <w:lang w:val="en-GB"/>
        </w:rPr>
      </w:pPr>
      <w:r w:rsidRPr="00882388">
        <w:rPr>
          <w:rFonts w:asciiTheme="minorHAnsi" w:hAnsiTheme="minorHAnsi" w:cstheme="minorHAnsi"/>
          <w:sz w:val="26"/>
          <w:szCs w:val="26"/>
          <w:lang w:val="en-GB"/>
        </w:rPr>
        <w:t>Under Art. 108 of the Labour Code, in the event of failure by an employee to comply with OHS or fire safety regulations, the employer can impose the following penalties:</w:t>
      </w:r>
      <w:r w:rsidR="00D202AF" w:rsidRPr="001913A5">
        <w:rPr>
          <w:rFonts w:asciiTheme="minorHAnsi" w:hAnsiTheme="minorHAnsi" w:cstheme="minorHAnsi"/>
          <w:sz w:val="26"/>
          <w:szCs w:val="26"/>
          <w:lang w:val="en-GB"/>
        </w:rPr>
        <w:t xml:space="preserve"> </w:t>
      </w:r>
      <w:r w:rsidRPr="00882388">
        <w:rPr>
          <w:rFonts w:asciiTheme="minorHAnsi" w:hAnsiTheme="minorHAnsi" w:cstheme="minorHAnsi"/>
          <w:sz w:val="26"/>
          <w:szCs w:val="26"/>
          <w:lang w:val="en-GB"/>
        </w:rPr>
        <w:t>admonition, reprimand or fine.</w:t>
      </w:r>
    </w:p>
    <w:p w:rsidR="002631B2" w:rsidRPr="0029550B" w:rsidRDefault="00882388" w:rsidP="00E77F40">
      <w:pPr>
        <w:pStyle w:val="NormalnyWeb"/>
        <w:rPr>
          <w:rFonts w:asciiTheme="minorHAnsi" w:hAnsiTheme="minorHAnsi" w:cstheme="minorHAnsi"/>
          <w:sz w:val="26"/>
          <w:szCs w:val="26"/>
        </w:rPr>
      </w:pPr>
      <w:r w:rsidRPr="00882388">
        <w:rPr>
          <w:rFonts w:asciiTheme="minorHAnsi" w:hAnsiTheme="minorHAnsi" w:cstheme="minorHAnsi"/>
          <w:sz w:val="26"/>
          <w:szCs w:val="26"/>
          <w:lang w:val="en-GB"/>
        </w:rPr>
        <w:t>The order of the penalties in the law seems to imply that it is in that order that they are to be applied, i.e. beginning from admonition, which is the lightest penalty, through reprimand, to the most severe penalty, namely fine.</w:t>
      </w:r>
      <w:r w:rsidR="002631B2" w:rsidRPr="0029550B">
        <w:rPr>
          <w:rFonts w:asciiTheme="minorHAnsi" w:hAnsiTheme="minorHAnsi" w:cstheme="minorHAnsi"/>
          <w:sz w:val="26"/>
          <w:szCs w:val="26"/>
        </w:rPr>
        <w:t xml:space="preserve"> </w:t>
      </w:r>
      <w:r w:rsidR="00E77F40" w:rsidRPr="00E77F40">
        <w:rPr>
          <w:rFonts w:asciiTheme="minorHAnsi" w:hAnsiTheme="minorHAnsi" w:cstheme="minorHAnsi"/>
          <w:sz w:val="26"/>
          <w:szCs w:val="26"/>
          <w:lang w:val="en-GB"/>
        </w:rPr>
        <w:t>And they are indeed so applied in practice.</w:t>
      </w:r>
      <w:r w:rsidR="002631B2" w:rsidRPr="0029550B">
        <w:rPr>
          <w:rFonts w:asciiTheme="minorHAnsi" w:hAnsiTheme="minorHAnsi" w:cstheme="minorHAnsi"/>
          <w:sz w:val="26"/>
          <w:szCs w:val="26"/>
        </w:rPr>
        <w:t xml:space="preserve"> </w:t>
      </w:r>
      <w:r w:rsidR="00E77F40" w:rsidRPr="00E77F40">
        <w:rPr>
          <w:rFonts w:asciiTheme="minorHAnsi" w:hAnsiTheme="minorHAnsi" w:cstheme="minorHAnsi"/>
          <w:sz w:val="26"/>
          <w:szCs w:val="26"/>
          <w:lang w:val="en-GB"/>
        </w:rPr>
        <w:t>However, it is worth noticing that there is no requirement that such penalties be imposed in exactly that order.</w:t>
      </w:r>
      <w:r w:rsidR="002631B2" w:rsidRPr="0029550B">
        <w:rPr>
          <w:rFonts w:asciiTheme="minorHAnsi" w:hAnsiTheme="minorHAnsi" w:cstheme="minorHAnsi"/>
          <w:sz w:val="26"/>
          <w:szCs w:val="26"/>
        </w:rPr>
        <w:t xml:space="preserve"> </w:t>
      </w:r>
      <w:r w:rsidR="00E77F40" w:rsidRPr="00E77F40">
        <w:rPr>
          <w:rFonts w:asciiTheme="minorHAnsi" w:hAnsiTheme="minorHAnsi" w:cstheme="minorHAnsi"/>
          <w:sz w:val="26"/>
          <w:szCs w:val="26"/>
          <w:lang w:val="en-GB"/>
        </w:rPr>
        <w:t>It is always up to the employer to decide on the penalty to impose.</w:t>
      </w:r>
    </w:p>
    <w:p w:rsidR="002631B2" w:rsidRPr="0029550B" w:rsidRDefault="00E77F40" w:rsidP="00E77F40">
      <w:pPr>
        <w:pStyle w:val="Nagwek2"/>
        <w:spacing w:line="280" w:lineRule="auto"/>
        <w:rPr>
          <w:rFonts w:asciiTheme="minorHAnsi" w:hAnsiTheme="minorHAnsi" w:cstheme="minorHAnsi"/>
        </w:rPr>
      </w:pPr>
      <w:r w:rsidRPr="00E77F40">
        <w:rPr>
          <w:rFonts w:asciiTheme="minorHAnsi" w:hAnsiTheme="minorHAnsi" w:cstheme="minorHAnsi"/>
          <w:lang w:val="en-GB"/>
        </w:rPr>
        <w:t>How much can a fine be?</w:t>
      </w:r>
    </w:p>
    <w:p w:rsidR="002631B2" w:rsidRPr="001913A5" w:rsidRDefault="00E77F40" w:rsidP="00E77F40">
      <w:pPr>
        <w:pStyle w:val="NormalnyWeb"/>
        <w:rPr>
          <w:rFonts w:asciiTheme="minorHAnsi" w:hAnsiTheme="minorHAnsi" w:cstheme="minorHAnsi"/>
          <w:sz w:val="26"/>
          <w:szCs w:val="26"/>
          <w:lang w:val="en-GB"/>
        </w:rPr>
      </w:pPr>
      <w:r w:rsidRPr="00E77F40">
        <w:rPr>
          <w:rFonts w:asciiTheme="minorHAnsi" w:hAnsiTheme="minorHAnsi" w:cstheme="minorHAnsi"/>
          <w:sz w:val="26"/>
          <w:szCs w:val="26"/>
          <w:lang w:val="en-GB"/>
        </w:rPr>
        <w:t>The level of a fine is set out in the relevant regulations.</w:t>
      </w:r>
      <w:r w:rsidR="002631B2" w:rsidRPr="001913A5">
        <w:rPr>
          <w:rFonts w:asciiTheme="minorHAnsi" w:hAnsiTheme="minorHAnsi" w:cstheme="minorHAnsi"/>
          <w:sz w:val="26"/>
          <w:szCs w:val="26"/>
          <w:lang w:val="en-GB"/>
        </w:rPr>
        <w:t xml:space="preserve"> </w:t>
      </w:r>
      <w:r w:rsidRPr="00E77F40">
        <w:rPr>
          <w:rFonts w:asciiTheme="minorHAnsi" w:hAnsiTheme="minorHAnsi" w:cstheme="minorHAnsi"/>
          <w:sz w:val="26"/>
          <w:szCs w:val="26"/>
          <w:lang w:val="en-GB"/>
        </w:rPr>
        <w:t>Under the already mentioned Art. 108 of the Labour Code:</w:t>
      </w:r>
      <w:r w:rsidR="002631B2" w:rsidRPr="001913A5">
        <w:rPr>
          <w:rFonts w:asciiTheme="minorHAnsi" w:hAnsiTheme="minorHAnsi" w:cstheme="minorHAnsi"/>
          <w:sz w:val="26"/>
          <w:szCs w:val="26"/>
          <w:lang w:val="en-GB"/>
        </w:rPr>
        <w:t xml:space="preserve"> </w:t>
      </w:r>
      <w:r w:rsidRPr="00E77F40">
        <w:rPr>
          <w:rFonts w:asciiTheme="minorHAnsi" w:hAnsiTheme="minorHAnsi" w:cstheme="minorHAnsi"/>
          <w:i/>
          <w:iCs/>
          <w:sz w:val="26"/>
          <w:szCs w:val="26"/>
          <w:lang w:val="en-GB"/>
        </w:rPr>
        <w:t xml:space="preserve">“a fine per single violation, and for every day of unjustified absence, </w:t>
      </w:r>
      <w:r w:rsidRPr="00E77F40">
        <w:rPr>
          <w:rFonts w:asciiTheme="minorHAnsi" w:hAnsiTheme="minorHAnsi" w:cstheme="minorHAnsi"/>
          <w:b/>
          <w:i/>
          <w:iCs/>
          <w:sz w:val="26"/>
          <w:szCs w:val="26"/>
          <w:lang w:val="en-GB"/>
        </w:rPr>
        <w:t>must not exceed a single-day wage of the employee in question</w:t>
      </w:r>
      <w:r w:rsidRPr="00E77F40">
        <w:rPr>
          <w:rFonts w:asciiTheme="minorHAnsi" w:hAnsiTheme="minorHAnsi" w:cstheme="minorHAnsi"/>
          <w:i/>
          <w:iCs/>
          <w:sz w:val="26"/>
          <w:szCs w:val="26"/>
          <w:lang w:val="en-GB"/>
        </w:rPr>
        <w:t>, and the aggregate fines must not exceed a tenth of the remuneration payable to the employee, after relevant deductions under Art.87(1)(1)-(3) have been made”.</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57856" cy="3238794"/>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panels-1477987_1920.jpg"/>
                    <pic:cNvPicPr/>
                  </pic:nvPicPr>
                  <pic:blipFill rotWithShape="1">
                    <a:blip r:embed="rId16" cstate="print">
                      <a:extLst>
                        <a:ext uri="{28A0092B-C50C-407E-A947-70E740481C1C}">
                          <a14:useLocalDpi xmlns:a14="http://schemas.microsoft.com/office/drawing/2010/main" val="0"/>
                        </a:ext>
                      </a:extLst>
                    </a:blip>
                    <a:srcRect t="15564" b="62"/>
                    <a:stretch/>
                  </pic:blipFill>
                  <pic:spPr bwMode="auto">
                    <a:xfrm>
                      <a:off x="0" y="0"/>
                      <a:ext cx="5760713" cy="3240401"/>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D202AF" w:rsidRDefault="00E77F40" w:rsidP="00E77F40">
      <w:pPr>
        <w:spacing w:before="100" w:beforeAutospacing="1" w:after="100" w:afterAutospacing="1" w:line="240" w:lineRule="auto"/>
        <w:rPr>
          <w:rFonts w:eastAsia="Times New Roman" w:cstheme="minorHAnsi"/>
          <w:b/>
          <w:bCs/>
          <w:color w:val="C00000"/>
          <w:sz w:val="32"/>
          <w:szCs w:val="32"/>
          <w:lang w:eastAsia="pl-PL"/>
        </w:rPr>
      </w:pPr>
      <w:r w:rsidRPr="00E77F40">
        <w:rPr>
          <w:rFonts w:eastAsia="Times New Roman" w:cstheme="minorHAnsi"/>
          <w:b/>
          <w:bCs/>
          <w:color w:val="C00000"/>
          <w:sz w:val="32"/>
          <w:szCs w:val="32"/>
          <w:lang w:val="en-GB" w:eastAsia="pl-PL"/>
        </w:rPr>
        <w:t>Subsidies for rooftop solar panels</w:t>
      </w:r>
    </w:p>
    <w:p w:rsidR="002631B2" w:rsidRPr="0029550B" w:rsidRDefault="00E77F40" w:rsidP="00E77F40">
      <w:pPr>
        <w:pStyle w:val="NormalnyWeb"/>
        <w:rPr>
          <w:rFonts w:asciiTheme="minorHAnsi" w:hAnsiTheme="minorHAnsi" w:cstheme="minorHAnsi"/>
          <w:sz w:val="26"/>
          <w:szCs w:val="26"/>
        </w:rPr>
      </w:pPr>
      <w:r w:rsidRPr="00E77F40">
        <w:rPr>
          <w:rStyle w:val="Pogrubienie"/>
          <w:rFonts w:asciiTheme="minorHAnsi" w:hAnsiTheme="minorHAnsi" w:cstheme="minorHAnsi"/>
          <w:sz w:val="26"/>
          <w:szCs w:val="26"/>
          <w:lang w:val="en-GB"/>
        </w:rPr>
        <w:t>‘My Energy’ is a program</w:t>
      </w:r>
      <w:r>
        <w:rPr>
          <w:rStyle w:val="Pogrubienie"/>
          <w:rFonts w:asciiTheme="minorHAnsi" w:hAnsiTheme="minorHAnsi" w:cstheme="minorHAnsi"/>
          <w:sz w:val="26"/>
          <w:szCs w:val="26"/>
          <w:lang w:val="en-GB"/>
        </w:rPr>
        <w:t>me</w:t>
      </w:r>
      <w:r w:rsidRPr="00E77F40">
        <w:rPr>
          <w:rStyle w:val="Pogrubienie"/>
          <w:rFonts w:asciiTheme="minorHAnsi" w:hAnsiTheme="minorHAnsi" w:cstheme="minorHAnsi"/>
          <w:sz w:val="26"/>
          <w:szCs w:val="26"/>
          <w:lang w:val="en-GB"/>
        </w:rPr>
        <w:t xml:space="preserve"> addressed at home owners, who will be entitled to as much as PLN 5 thousand in non-returnable subsidies to the installation of solar </w:t>
      </w:r>
      <w:proofErr w:type="gramStart"/>
      <w:r w:rsidRPr="00E77F40">
        <w:rPr>
          <w:rStyle w:val="Pogrubienie"/>
          <w:rFonts w:asciiTheme="minorHAnsi" w:hAnsiTheme="minorHAnsi" w:cstheme="minorHAnsi"/>
          <w:sz w:val="26"/>
          <w:szCs w:val="26"/>
          <w:lang w:val="en-GB"/>
        </w:rPr>
        <w:t>panels</w:t>
      </w:r>
      <w:proofErr w:type="gramEnd"/>
      <w:r w:rsidRPr="00E77F40">
        <w:rPr>
          <w:rStyle w:val="Pogrubienie"/>
          <w:rFonts w:asciiTheme="minorHAnsi" w:hAnsiTheme="minorHAnsi" w:cstheme="minorHAnsi"/>
          <w:sz w:val="26"/>
          <w:szCs w:val="26"/>
          <w:lang w:val="en-GB"/>
        </w:rPr>
        <w:t>.</w:t>
      </w:r>
      <w:r w:rsidR="002631B2" w:rsidRPr="001913A5">
        <w:rPr>
          <w:rStyle w:val="Pogrubienie"/>
          <w:rFonts w:asciiTheme="minorHAnsi" w:hAnsiTheme="minorHAnsi" w:cstheme="minorHAnsi"/>
          <w:sz w:val="26"/>
          <w:szCs w:val="26"/>
          <w:lang w:val="en-GB"/>
        </w:rPr>
        <w:t xml:space="preserve"> </w:t>
      </w:r>
      <w:r w:rsidRPr="00E77F40">
        <w:rPr>
          <w:rStyle w:val="Pogrubienie"/>
          <w:rFonts w:asciiTheme="minorHAnsi" w:hAnsiTheme="minorHAnsi" w:cstheme="minorHAnsi"/>
          <w:sz w:val="26"/>
          <w:szCs w:val="26"/>
          <w:lang w:val="en-GB"/>
        </w:rPr>
        <w:t>The government will allocate PLN 1 billion to the programme.</w:t>
      </w:r>
    </w:p>
    <w:p w:rsidR="002631B2" w:rsidRPr="0029550B" w:rsidRDefault="00E77F40" w:rsidP="00E77F40">
      <w:pPr>
        <w:pStyle w:val="NormalnyWeb"/>
        <w:rPr>
          <w:rFonts w:asciiTheme="minorHAnsi" w:hAnsiTheme="minorHAnsi" w:cstheme="minorHAnsi"/>
          <w:sz w:val="26"/>
          <w:szCs w:val="26"/>
        </w:rPr>
      </w:pPr>
      <w:r w:rsidRPr="00E77F40">
        <w:rPr>
          <w:rFonts w:asciiTheme="minorHAnsi" w:hAnsiTheme="minorHAnsi" w:cstheme="minorHAnsi"/>
          <w:sz w:val="26"/>
          <w:szCs w:val="26"/>
          <w:lang w:val="en-GB"/>
        </w:rPr>
        <w:t>The National Environmental Protection and Water Management Fund will be responsible for administering the programme and paying out the subsidies.</w:t>
      </w:r>
      <w:r w:rsidR="002631B2" w:rsidRPr="0029550B">
        <w:rPr>
          <w:rFonts w:asciiTheme="minorHAnsi" w:hAnsiTheme="minorHAnsi" w:cstheme="minorHAnsi"/>
          <w:sz w:val="26"/>
          <w:szCs w:val="26"/>
        </w:rPr>
        <w:t xml:space="preserve"> </w:t>
      </w:r>
      <w:r w:rsidRPr="00E77F40">
        <w:rPr>
          <w:rFonts w:asciiTheme="minorHAnsi" w:hAnsiTheme="minorHAnsi" w:cstheme="minorHAnsi"/>
          <w:sz w:val="26"/>
          <w:szCs w:val="26"/>
          <w:lang w:val="en-GB"/>
        </w:rPr>
        <w:t>A maximum amount of subsidy per household will be PLN 5,000; however, not more than 50 per cent of the costs of the photovoltaic installation of 2-10 kW power.</w:t>
      </w:r>
    </w:p>
    <w:p w:rsidR="002631B2" w:rsidRPr="0029550B" w:rsidRDefault="00E77F40" w:rsidP="00E77F40">
      <w:pPr>
        <w:pStyle w:val="NormalnyWeb"/>
        <w:rPr>
          <w:rFonts w:asciiTheme="minorHAnsi" w:hAnsiTheme="minorHAnsi" w:cstheme="minorHAnsi"/>
          <w:sz w:val="26"/>
          <w:szCs w:val="26"/>
        </w:rPr>
      </w:pPr>
      <w:r w:rsidRPr="00E77F40">
        <w:rPr>
          <w:rFonts w:asciiTheme="minorHAnsi" w:hAnsiTheme="minorHAnsi" w:cstheme="minorHAnsi"/>
          <w:sz w:val="26"/>
          <w:szCs w:val="26"/>
          <w:lang w:val="en-GB"/>
        </w:rPr>
        <w:t>It has only been said that the panels cannot be finally installed as at the date the programme is announced by the NEPWMF, but the installation must be complete on the date the application for the subsidy is being made.</w:t>
      </w:r>
      <w:r w:rsidR="002631B2" w:rsidRPr="0029550B">
        <w:rPr>
          <w:rFonts w:asciiTheme="minorHAnsi" w:hAnsiTheme="minorHAnsi" w:cstheme="minorHAnsi"/>
          <w:sz w:val="26"/>
          <w:szCs w:val="26"/>
        </w:rPr>
        <w:t xml:space="preserve"> </w:t>
      </w:r>
      <w:r w:rsidRPr="00E77F40">
        <w:rPr>
          <w:rFonts w:asciiTheme="minorHAnsi" w:hAnsiTheme="minorHAnsi" w:cstheme="minorHAnsi"/>
          <w:sz w:val="26"/>
          <w:szCs w:val="26"/>
          <w:lang w:val="en-GB"/>
        </w:rPr>
        <w:t>This means that subsidies cannot be applied for by those who already have PV installations in place.</w:t>
      </w:r>
    </w:p>
    <w:p w:rsidR="002631B2" w:rsidRPr="0029550B" w:rsidRDefault="00E77F40" w:rsidP="00E77F40">
      <w:pPr>
        <w:pStyle w:val="NormalnyWeb"/>
        <w:rPr>
          <w:rFonts w:asciiTheme="minorHAnsi" w:hAnsiTheme="minorHAnsi" w:cstheme="minorHAnsi"/>
          <w:sz w:val="26"/>
          <w:szCs w:val="26"/>
        </w:rPr>
      </w:pPr>
      <w:r w:rsidRPr="00E77F40">
        <w:rPr>
          <w:rFonts w:asciiTheme="minorHAnsi" w:hAnsiTheme="minorHAnsi" w:cstheme="minorHAnsi"/>
          <w:sz w:val="26"/>
          <w:szCs w:val="26"/>
          <w:lang w:val="en-GB"/>
        </w:rPr>
        <w:t xml:space="preserve">The only </w:t>
      </w:r>
      <w:r w:rsidRPr="00154892">
        <w:rPr>
          <w:rFonts w:asciiTheme="minorHAnsi" w:hAnsiTheme="minorHAnsi" w:cstheme="minorHAnsi"/>
          <w:b/>
          <w:sz w:val="26"/>
          <w:szCs w:val="26"/>
          <w:lang w:val="en-GB"/>
        </w:rPr>
        <w:t>condition for obtaining the financial support will be an official confirmation that a two-way meter has been installed by the operator of the distribution network</w:t>
      </w:r>
      <w:r w:rsidRPr="00E77F40">
        <w:rPr>
          <w:rFonts w:asciiTheme="minorHAnsi" w:hAnsiTheme="minorHAnsi" w:cstheme="minorHAnsi"/>
          <w:sz w:val="26"/>
          <w:szCs w:val="26"/>
          <w:lang w:val="en-GB"/>
        </w:rPr>
        <w:t>, which will allow one to measure energy that is both collected and given up to the grid.</w:t>
      </w:r>
    </w:p>
    <w:p w:rsidR="002631B2" w:rsidRPr="0029550B" w:rsidRDefault="00E77F40" w:rsidP="00E77F40">
      <w:pPr>
        <w:pStyle w:val="NormalnyWeb"/>
        <w:rPr>
          <w:rFonts w:asciiTheme="minorHAnsi" w:hAnsiTheme="minorHAnsi" w:cstheme="minorHAnsi"/>
          <w:sz w:val="26"/>
          <w:szCs w:val="26"/>
        </w:rPr>
      </w:pPr>
      <w:r w:rsidRPr="00E77F40">
        <w:rPr>
          <w:rFonts w:asciiTheme="minorHAnsi" w:hAnsiTheme="minorHAnsi" w:cstheme="minorHAnsi"/>
          <w:sz w:val="26"/>
          <w:szCs w:val="26"/>
          <w:lang w:val="en-GB"/>
        </w:rPr>
        <w:t>The order of applications is to be decisive before the limit of PLN 1 billion is exhausted.</w:t>
      </w:r>
    </w:p>
    <w:p w:rsidR="002631B2" w:rsidRPr="0029550B" w:rsidRDefault="002631B2" w:rsidP="002631B2">
      <w:pPr>
        <w:spacing w:before="100" w:beforeAutospacing="1" w:after="100" w:afterAutospacing="1" w:line="240" w:lineRule="auto"/>
        <w:rPr>
          <w:rFonts w:eastAsia="Times New Roman" w:cstheme="minorHAnsi"/>
          <w:sz w:val="26"/>
          <w:szCs w:val="26"/>
          <w:lang w:eastAsia="pl-PL"/>
        </w:rPr>
      </w:pPr>
      <w:r w:rsidRPr="0029550B">
        <w:rPr>
          <w:rFonts w:eastAsia="Times New Roman" w:cstheme="minorHAnsi"/>
          <w:noProof/>
          <w:sz w:val="26"/>
          <w:szCs w:val="26"/>
          <w:lang w:eastAsia="pl-PL"/>
        </w:rPr>
        <w:lastRenderedPageBreak/>
        <w:drawing>
          <wp:inline distT="0" distB="0" distL="0" distR="0">
            <wp:extent cx="5755920" cy="3237705"/>
            <wp:effectExtent l="0" t="0" r="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4189560_1920.jpg"/>
                    <pic:cNvPicPr/>
                  </pic:nvPicPr>
                  <pic:blipFill rotWithShape="1">
                    <a:blip r:embed="rId17" cstate="print">
                      <a:extLst>
                        <a:ext uri="{28A0092B-C50C-407E-A947-70E740481C1C}">
                          <a14:useLocalDpi xmlns:a14="http://schemas.microsoft.com/office/drawing/2010/main" val="0"/>
                        </a:ext>
                      </a:extLst>
                    </a:blip>
                    <a:srcRect t="14958" b="62"/>
                    <a:stretch/>
                  </pic:blipFill>
                  <pic:spPr bwMode="auto">
                    <a:xfrm>
                      <a:off x="0" y="0"/>
                      <a:ext cx="5760717" cy="3240403"/>
                    </a:xfrm>
                    <a:prstGeom prst="rect">
                      <a:avLst/>
                    </a:prstGeom>
                    <a:ln>
                      <a:noFill/>
                    </a:ln>
                    <a:extLst>
                      <a:ext uri="{53640926-AAD7-44D8-BBD7-CCE9431645EC}">
                        <a14:shadowObscured xmlns:a14="http://schemas.microsoft.com/office/drawing/2010/main"/>
                      </a:ext>
                    </a:extLst>
                  </pic:spPr>
                </pic:pic>
              </a:graphicData>
            </a:graphic>
          </wp:inline>
        </w:drawing>
      </w:r>
    </w:p>
    <w:p w:rsidR="002631B2" w:rsidRPr="00D202AF" w:rsidRDefault="00E77F40" w:rsidP="00E77F40">
      <w:pPr>
        <w:pStyle w:val="NormalnyWeb"/>
        <w:rPr>
          <w:rFonts w:asciiTheme="minorHAnsi" w:hAnsiTheme="minorHAnsi" w:cstheme="minorHAnsi"/>
          <w:b/>
          <w:bCs/>
          <w:color w:val="C00000"/>
          <w:sz w:val="32"/>
          <w:szCs w:val="32"/>
        </w:rPr>
      </w:pPr>
      <w:r w:rsidRPr="00E77F40">
        <w:rPr>
          <w:rFonts w:asciiTheme="minorHAnsi" w:hAnsiTheme="minorHAnsi" w:cstheme="minorHAnsi"/>
          <w:b/>
          <w:bCs/>
          <w:color w:val="C00000"/>
          <w:sz w:val="32"/>
          <w:szCs w:val="32"/>
          <w:lang w:val="en-GB"/>
        </w:rPr>
        <w:t xml:space="preserve">OHS inspection, supervision and </w:t>
      </w:r>
      <w:r w:rsidR="00154892">
        <w:rPr>
          <w:rFonts w:asciiTheme="minorHAnsi" w:hAnsiTheme="minorHAnsi" w:cstheme="minorHAnsi"/>
          <w:b/>
          <w:bCs/>
          <w:color w:val="C00000"/>
          <w:sz w:val="32"/>
          <w:szCs w:val="32"/>
          <w:lang w:val="en-GB"/>
        </w:rPr>
        <w:t>audit</w:t>
      </w:r>
      <w:r w:rsidRPr="00E77F40">
        <w:rPr>
          <w:rFonts w:asciiTheme="minorHAnsi" w:hAnsiTheme="minorHAnsi" w:cstheme="minorHAnsi"/>
          <w:b/>
          <w:bCs/>
          <w:color w:val="C00000"/>
          <w:sz w:val="32"/>
          <w:szCs w:val="32"/>
          <w:lang w:val="en-GB"/>
        </w:rPr>
        <w:t xml:space="preserve"> in the </w:t>
      </w:r>
      <w:r w:rsidR="00495FE9" w:rsidRPr="00E77F40">
        <w:rPr>
          <w:rFonts w:asciiTheme="minorHAnsi" w:hAnsiTheme="minorHAnsi" w:cstheme="minorHAnsi"/>
          <w:b/>
          <w:bCs/>
          <w:color w:val="C00000"/>
          <w:sz w:val="32"/>
          <w:szCs w:val="32"/>
          <w:lang w:val="en-GB"/>
        </w:rPr>
        <w:t>workplace</w:t>
      </w:r>
    </w:p>
    <w:p w:rsidR="002631B2" w:rsidRPr="001913A5" w:rsidRDefault="00E77F40" w:rsidP="00E77F40">
      <w:pPr>
        <w:pStyle w:val="NormalnyWeb"/>
        <w:rPr>
          <w:rFonts w:asciiTheme="minorHAnsi" w:hAnsiTheme="minorHAnsi" w:cstheme="minorHAnsi"/>
          <w:sz w:val="26"/>
          <w:szCs w:val="26"/>
          <w:lang w:val="en-GB"/>
        </w:rPr>
      </w:pPr>
      <w:r w:rsidRPr="00E77F40">
        <w:rPr>
          <w:rStyle w:val="Pogrubienie"/>
          <w:rFonts w:asciiTheme="minorHAnsi" w:hAnsiTheme="minorHAnsi" w:cstheme="minorHAnsi"/>
          <w:sz w:val="26"/>
          <w:szCs w:val="26"/>
          <w:lang w:val="en-GB"/>
        </w:rPr>
        <w:t>Each employer is under an obligation to ensure regular checks on the state of occupational health and safety.</w:t>
      </w:r>
      <w:r w:rsidR="002631B2" w:rsidRPr="001913A5">
        <w:rPr>
          <w:rStyle w:val="Pogrubienie"/>
          <w:rFonts w:asciiTheme="minorHAnsi" w:hAnsiTheme="minorHAnsi" w:cstheme="minorHAnsi"/>
          <w:sz w:val="26"/>
          <w:szCs w:val="26"/>
          <w:lang w:val="en-GB"/>
        </w:rPr>
        <w:t xml:space="preserve"> </w:t>
      </w:r>
      <w:r w:rsidRPr="00E77F40">
        <w:rPr>
          <w:rStyle w:val="Pogrubienie"/>
          <w:rFonts w:asciiTheme="minorHAnsi" w:hAnsiTheme="minorHAnsi" w:cstheme="minorHAnsi"/>
          <w:sz w:val="26"/>
          <w:szCs w:val="26"/>
          <w:lang w:val="en-GB"/>
        </w:rPr>
        <w:t xml:space="preserve">Such checks (inspections) are carried out by an appointed OHS Service member (either in-house or an outsourced specialist), </w:t>
      </w:r>
      <w:proofErr w:type="gramStart"/>
      <w:r w:rsidRPr="00E77F40">
        <w:rPr>
          <w:rStyle w:val="Pogrubienie"/>
          <w:rFonts w:asciiTheme="minorHAnsi" w:hAnsiTheme="minorHAnsi" w:cstheme="minorHAnsi"/>
          <w:sz w:val="26"/>
          <w:szCs w:val="26"/>
          <w:lang w:val="en-GB"/>
        </w:rPr>
        <w:t>whose</w:t>
      </w:r>
      <w:proofErr w:type="gramEnd"/>
      <w:r w:rsidRPr="00E77F40">
        <w:rPr>
          <w:rStyle w:val="Pogrubienie"/>
          <w:rFonts w:asciiTheme="minorHAnsi" w:hAnsiTheme="minorHAnsi" w:cstheme="minorHAnsi"/>
          <w:sz w:val="26"/>
          <w:szCs w:val="26"/>
          <w:lang w:val="en-GB"/>
        </w:rPr>
        <w:t xml:space="preserve"> duties include:</w:t>
      </w:r>
      <w:r w:rsidR="002631B2" w:rsidRPr="001913A5">
        <w:rPr>
          <w:rStyle w:val="Pogrubienie"/>
          <w:rFonts w:asciiTheme="minorHAnsi" w:hAnsiTheme="minorHAnsi" w:cstheme="minorHAnsi"/>
          <w:sz w:val="26"/>
          <w:szCs w:val="26"/>
          <w:lang w:val="en-GB"/>
        </w:rPr>
        <w:t xml:space="preserve"> </w:t>
      </w:r>
      <w:r w:rsidRPr="00E77F40">
        <w:rPr>
          <w:rStyle w:val="Pogrubienie"/>
          <w:rFonts w:asciiTheme="minorHAnsi" w:hAnsiTheme="minorHAnsi" w:cstheme="minorHAnsi"/>
          <w:sz w:val="26"/>
          <w:szCs w:val="26"/>
          <w:lang w:val="en-GB"/>
        </w:rPr>
        <w:t>monitoring work conditions and compliance with OHS principles and regulations as well as drawing up periodical reports on the state of occupational health and safety.</w:t>
      </w:r>
    </w:p>
    <w:p w:rsidR="002631B2" w:rsidRPr="0029550B" w:rsidRDefault="00E77F40" w:rsidP="00154892">
      <w:pPr>
        <w:pStyle w:val="NormalnyWeb"/>
        <w:rPr>
          <w:rFonts w:asciiTheme="minorHAnsi" w:hAnsiTheme="minorHAnsi" w:cstheme="minorHAnsi"/>
          <w:sz w:val="26"/>
          <w:szCs w:val="26"/>
        </w:rPr>
      </w:pPr>
      <w:r w:rsidRPr="00E77F40">
        <w:rPr>
          <w:rFonts w:asciiTheme="minorHAnsi" w:hAnsiTheme="minorHAnsi" w:cstheme="minorHAnsi"/>
          <w:sz w:val="26"/>
          <w:szCs w:val="26"/>
          <w:lang w:val="en-GB"/>
        </w:rPr>
        <w:t>In practice, one can meet several terms referring to the activities involved in verifying the actual state of affairs with relevant regulations.</w:t>
      </w:r>
      <w:r w:rsidR="002631B2" w:rsidRPr="0029550B">
        <w:rPr>
          <w:rFonts w:asciiTheme="minorHAnsi" w:hAnsiTheme="minorHAnsi" w:cstheme="minorHAnsi"/>
          <w:sz w:val="26"/>
          <w:szCs w:val="26"/>
        </w:rPr>
        <w:t xml:space="preserve"> </w:t>
      </w:r>
      <w:r w:rsidR="00D202AF">
        <w:rPr>
          <w:rFonts w:asciiTheme="minorHAnsi" w:hAnsiTheme="minorHAnsi" w:cstheme="minorHAnsi"/>
          <w:sz w:val="26"/>
          <w:szCs w:val="26"/>
        </w:rPr>
        <w:br/>
      </w:r>
      <w:r w:rsidR="00154892" w:rsidRPr="00154892">
        <w:rPr>
          <w:rFonts w:asciiTheme="minorHAnsi" w:hAnsiTheme="minorHAnsi" w:cstheme="minorHAnsi"/>
          <w:sz w:val="26"/>
          <w:szCs w:val="26"/>
          <w:lang w:val="en-GB"/>
        </w:rPr>
        <w:t>In the area of work conditions, three terms are commonly used:</w:t>
      </w:r>
      <w:r w:rsidR="002631B2" w:rsidRPr="0029550B">
        <w:rPr>
          <w:rFonts w:asciiTheme="minorHAnsi" w:hAnsiTheme="minorHAnsi" w:cstheme="minorHAnsi"/>
          <w:sz w:val="26"/>
          <w:szCs w:val="26"/>
        </w:rPr>
        <w:t xml:space="preserve"> </w:t>
      </w:r>
      <w:r w:rsidR="00154892" w:rsidRPr="00154892">
        <w:rPr>
          <w:rFonts w:asciiTheme="minorHAnsi" w:hAnsiTheme="minorHAnsi" w:cstheme="minorHAnsi"/>
          <w:sz w:val="26"/>
          <w:szCs w:val="26"/>
          <w:lang w:val="en-GB"/>
        </w:rPr>
        <w:t>inspection, supervision and audit.</w:t>
      </w:r>
      <w:bookmarkStart w:id="0" w:name="_GoBack"/>
      <w:bookmarkEnd w:id="0"/>
    </w:p>
    <w:p w:rsidR="002631B2" w:rsidRPr="0029550B" w:rsidRDefault="00154892" w:rsidP="00154892">
      <w:pPr>
        <w:pStyle w:val="NormalnyWeb"/>
        <w:rPr>
          <w:rFonts w:asciiTheme="minorHAnsi" w:hAnsiTheme="minorHAnsi" w:cstheme="minorHAnsi"/>
          <w:sz w:val="26"/>
          <w:szCs w:val="26"/>
        </w:rPr>
      </w:pPr>
      <w:r w:rsidRPr="00154892">
        <w:rPr>
          <w:rStyle w:val="Pogrubienie"/>
          <w:rFonts w:asciiTheme="minorHAnsi" w:hAnsiTheme="minorHAnsi" w:cstheme="minorHAnsi"/>
          <w:sz w:val="26"/>
          <w:szCs w:val="26"/>
          <w:lang w:val="en-GB"/>
        </w:rPr>
        <w:t xml:space="preserve">Audit </w:t>
      </w:r>
      <w:r w:rsidRPr="00154892">
        <w:rPr>
          <w:rStyle w:val="Pogrubienie"/>
          <w:rFonts w:asciiTheme="minorHAnsi" w:hAnsiTheme="minorHAnsi" w:cstheme="minorHAnsi"/>
          <w:b w:val="0"/>
          <w:sz w:val="26"/>
          <w:szCs w:val="26"/>
          <w:lang w:val="en-GB"/>
        </w:rPr>
        <w:t xml:space="preserve">focuses on identifying compliance of the reality with relevant regulations or requirements, whereas </w:t>
      </w:r>
      <w:r w:rsidRPr="00154892">
        <w:rPr>
          <w:rStyle w:val="Pogrubienie"/>
          <w:rFonts w:asciiTheme="minorHAnsi" w:hAnsiTheme="minorHAnsi" w:cstheme="minorHAnsi"/>
          <w:sz w:val="26"/>
          <w:szCs w:val="26"/>
          <w:lang w:val="en-GB"/>
        </w:rPr>
        <w:t>inspection</w:t>
      </w:r>
      <w:r w:rsidRPr="00154892">
        <w:rPr>
          <w:rStyle w:val="Pogrubienie"/>
          <w:rFonts w:asciiTheme="minorHAnsi" w:hAnsiTheme="minorHAnsi" w:cstheme="minorHAnsi"/>
          <w:b w:val="0"/>
          <w:sz w:val="26"/>
          <w:szCs w:val="26"/>
          <w:lang w:val="en-GB"/>
        </w:rPr>
        <w:t xml:space="preserve"> seeks irregularities in the operations of a business in the area in question.</w:t>
      </w:r>
      <w:r w:rsidR="002631B2" w:rsidRPr="0029550B">
        <w:rPr>
          <w:rFonts w:asciiTheme="minorHAnsi" w:hAnsiTheme="minorHAnsi" w:cstheme="minorHAnsi"/>
          <w:sz w:val="26"/>
          <w:szCs w:val="26"/>
        </w:rPr>
        <w:t xml:space="preserve"> </w:t>
      </w:r>
      <w:r w:rsidRPr="00154892">
        <w:rPr>
          <w:rStyle w:val="Pogrubienie"/>
          <w:rFonts w:asciiTheme="minorHAnsi" w:hAnsiTheme="minorHAnsi" w:cstheme="minorHAnsi"/>
          <w:sz w:val="26"/>
          <w:szCs w:val="26"/>
          <w:lang w:val="en-GB"/>
        </w:rPr>
        <w:t xml:space="preserve">Supervision </w:t>
      </w:r>
      <w:r w:rsidRPr="00154892">
        <w:rPr>
          <w:rStyle w:val="Pogrubienie"/>
          <w:rFonts w:asciiTheme="minorHAnsi" w:hAnsiTheme="minorHAnsi" w:cstheme="minorHAnsi"/>
          <w:b w:val="0"/>
          <w:sz w:val="26"/>
          <w:szCs w:val="26"/>
          <w:lang w:val="en-GB"/>
        </w:rPr>
        <w:t>utilises inspections supplementing it with certain repressive measures in the form of decisions, e.g.:</w:t>
      </w:r>
      <w:r w:rsidR="002631B2" w:rsidRPr="0029550B">
        <w:rPr>
          <w:rFonts w:asciiTheme="minorHAnsi" w:hAnsiTheme="minorHAnsi" w:cstheme="minorHAnsi"/>
          <w:sz w:val="26"/>
          <w:szCs w:val="26"/>
        </w:rPr>
        <w:t xml:space="preserve"> </w:t>
      </w:r>
      <w:r w:rsidRPr="00154892">
        <w:rPr>
          <w:rFonts w:asciiTheme="minorHAnsi" w:hAnsiTheme="minorHAnsi" w:cstheme="minorHAnsi"/>
          <w:sz w:val="26"/>
          <w:szCs w:val="26"/>
          <w:lang w:val="en-GB"/>
        </w:rPr>
        <w:t>administrative or financial ones.</w:t>
      </w:r>
    </w:p>
    <w:p w:rsidR="002631B2" w:rsidRPr="00BE2F6C" w:rsidRDefault="00154892" w:rsidP="00154892">
      <w:pPr>
        <w:pStyle w:val="NormalnyWeb"/>
        <w:rPr>
          <w:rFonts w:asciiTheme="minorHAnsi" w:hAnsiTheme="minorHAnsi" w:cstheme="minorHAnsi"/>
          <w:szCs w:val="26"/>
        </w:rPr>
      </w:pPr>
      <w:r w:rsidRPr="00BE2F6C">
        <w:rPr>
          <w:rFonts w:asciiTheme="minorHAnsi" w:hAnsiTheme="minorHAnsi" w:cstheme="minorHAnsi"/>
          <w:szCs w:val="26"/>
          <w:lang w:val="en-GB"/>
        </w:rPr>
        <w:t>The most efficient and effective gauge of working conditions is provided by an inspection that is independent from the employer, i.e. an audit.</w:t>
      </w:r>
      <w:r w:rsidR="002631B2" w:rsidRPr="00BE2F6C">
        <w:rPr>
          <w:rFonts w:asciiTheme="minorHAnsi" w:hAnsiTheme="minorHAnsi" w:cstheme="minorHAnsi"/>
          <w:szCs w:val="26"/>
        </w:rPr>
        <w:t xml:space="preserve"> </w:t>
      </w:r>
      <w:r w:rsidRPr="00BE2F6C">
        <w:rPr>
          <w:rFonts w:asciiTheme="minorHAnsi" w:hAnsiTheme="minorHAnsi" w:cstheme="minorHAnsi"/>
          <w:szCs w:val="26"/>
          <w:lang w:val="en-GB"/>
        </w:rPr>
        <w:t>This allows one to avoid repressions in the form of penalties imposed by external controlling authorities (such as the PIP (State Labour Inspectorate), UDT (Technical Supervision Authority), PSP (State Fire Service) or IOŚ (Environmental Protection Inspectorate).</w:t>
      </w:r>
      <w:r w:rsidR="002631B2" w:rsidRPr="00BE2F6C">
        <w:rPr>
          <w:rFonts w:asciiTheme="minorHAnsi" w:hAnsiTheme="minorHAnsi" w:cstheme="minorHAnsi"/>
          <w:szCs w:val="26"/>
        </w:rPr>
        <w:t xml:space="preserve"> </w:t>
      </w:r>
      <w:r w:rsidRPr="00BE2F6C">
        <w:rPr>
          <w:rFonts w:asciiTheme="minorHAnsi" w:hAnsiTheme="minorHAnsi" w:cstheme="minorHAnsi"/>
          <w:szCs w:val="26"/>
          <w:lang w:val="en-GB"/>
        </w:rPr>
        <w:t>Reports drawn up on completion of an audit procedure contain, in addition to any violations (omissions in inspections), recommendations on how such violations can be removed, which in turn allow business owners to precisely plan their expenses.</w:t>
      </w:r>
    </w:p>
    <w:sectPr w:rsidR="002631B2" w:rsidRPr="00BE2F6C" w:rsidSect="00E147CD">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C71" w:rsidRDefault="00B12C71" w:rsidP="003937B0">
      <w:pPr>
        <w:spacing w:after="0" w:line="240" w:lineRule="auto"/>
      </w:pPr>
      <w:r>
        <w:separator/>
      </w:r>
    </w:p>
  </w:endnote>
  <w:endnote w:type="continuationSeparator" w:id="0">
    <w:p w:rsidR="00B12C71" w:rsidRDefault="00B12C71" w:rsidP="00393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panose1 w:val="020F0502020204030203"/>
    <w:charset w:val="EE"/>
    <w:family w:val="swiss"/>
    <w:pitch w:val="variable"/>
    <w:sig w:usb0="E10002FF" w:usb1="5000ECFF" w:usb2="00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30" w:rsidRDefault="0063683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37B0" w:rsidRDefault="003937B0">
    <w:pPr>
      <w:pStyle w:val="Stopka"/>
      <w:rPr>
        <w:noProof/>
        <w:lang w:eastAsia="pl-PL"/>
      </w:rPr>
    </w:pPr>
  </w:p>
  <w:p w:rsidR="003937B0" w:rsidRDefault="003937B0" w:rsidP="003937B0">
    <w:pPr>
      <w:pStyle w:val="Stopka"/>
      <w:jc w:val="right"/>
    </w:pPr>
    <w:r>
      <w:rPr>
        <w:noProof/>
        <w:lang w:eastAsia="pl-PL"/>
      </w:rPr>
      <w:drawing>
        <wp:inline distT="0" distB="0" distL="0" distR="0">
          <wp:extent cx="609600" cy="396240"/>
          <wp:effectExtent l="0" t="0" r="0" b="381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seka-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0" cy="396240"/>
                  </a:xfrm>
                  <a:prstGeom prst="rect">
                    <a:avLst/>
                  </a:prstGeom>
                </pic:spPr>
              </pic:pic>
            </a:graphicData>
          </a:graphic>
        </wp:inline>
      </w:drawing>
    </w:r>
    <w:r>
      <w:t xml:space="preserve"> </w:t>
    </w:r>
    <w:r>
      <w:tab/>
    </w:r>
    <w:r>
      <w:tab/>
    </w:r>
    <w:hyperlink r:id="rId2" w:history="1">
      <w:proofErr w:type="gramStart"/>
      <w:r w:rsidRPr="003937B0">
        <w:rPr>
          <w:rStyle w:val="Hipercze"/>
          <w:rFonts w:ascii="Lato" w:hAnsi="Lato"/>
          <w:sz w:val="24"/>
        </w:rPr>
        <w:t>seka</w:t>
      </w:r>
      <w:proofErr w:type="gramEnd"/>
      <w:r w:rsidRPr="003937B0">
        <w:rPr>
          <w:rStyle w:val="Hipercze"/>
          <w:rFonts w:ascii="Lato" w:hAnsi="Lato"/>
          <w:sz w:val="24"/>
        </w:rPr>
        <w:t>.</w:t>
      </w:r>
      <w:proofErr w:type="gramStart"/>
      <w:r w:rsidRPr="003937B0">
        <w:rPr>
          <w:rStyle w:val="Hipercze"/>
          <w:rFonts w:ascii="Lato" w:hAnsi="Lato"/>
          <w:sz w:val="24"/>
        </w:rPr>
        <w:t>pl</w:t>
      </w:r>
    </w:hyperlink>
    <w:proofErr w:type="gram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30" w:rsidRDefault="0063683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C71" w:rsidRDefault="00B12C71" w:rsidP="003937B0">
      <w:pPr>
        <w:spacing w:after="0" w:line="240" w:lineRule="auto"/>
      </w:pPr>
      <w:r>
        <w:separator/>
      </w:r>
    </w:p>
  </w:footnote>
  <w:footnote w:type="continuationSeparator" w:id="0">
    <w:p w:rsidR="00B12C71" w:rsidRDefault="00B12C71" w:rsidP="003937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30" w:rsidRDefault="00636830">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30" w:rsidRDefault="00636830">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830" w:rsidRDefault="00636830">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491"/>
    <w:multiLevelType w:val="multilevel"/>
    <w:tmpl w:val="496A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666C9"/>
    <w:multiLevelType w:val="multilevel"/>
    <w:tmpl w:val="DDBE7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24A87"/>
    <w:multiLevelType w:val="multilevel"/>
    <w:tmpl w:val="DB20E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EA5F34"/>
    <w:multiLevelType w:val="multilevel"/>
    <w:tmpl w:val="3C02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62343"/>
    <w:multiLevelType w:val="multilevel"/>
    <w:tmpl w:val="0966F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434331"/>
    <w:multiLevelType w:val="multilevel"/>
    <w:tmpl w:val="BE3A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E77477"/>
    <w:multiLevelType w:val="multilevel"/>
    <w:tmpl w:val="B6DED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1617B2"/>
    <w:multiLevelType w:val="multilevel"/>
    <w:tmpl w:val="5D82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7736D"/>
    <w:multiLevelType w:val="multilevel"/>
    <w:tmpl w:val="004E1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46659B"/>
    <w:multiLevelType w:val="multilevel"/>
    <w:tmpl w:val="4ABEE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E5078B"/>
    <w:multiLevelType w:val="hybridMultilevel"/>
    <w:tmpl w:val="1C7E5A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ECB5AE5"/>
    <w:multiLevelType w:val="multilevel"/>
    <w:tmpl w:val="A8B2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33640"/>
    <w:multiLevelType w:val="hybridMultilevel"/>
    <w:tmpl w:val="DF7424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F7D08AA"/>
    <w:multiLevelType w:val="multilevel"/>
    <w:tmpl w:val="3B70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142B61"/>
    <w:multiLevelType w:val="multilevel"/>
    <w:tmpl w:val="B5725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E52B3"/>
    <w:multiLevelType w:val="multilevel"/>
    <w:tmpl w:val="BC56B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87267D"/>
    <w:multiLevelType w:val="multilevel"/>
    <w:tmpl w:val="659A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79254C"/>
    <w:multiLevelType w:val="multilevel"/>
    <w:tmpl w:val="08F622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4D56E9D"/>
    <w:multiLevelType w:val="multilevel"/>
    <w:tmpl w:val="AF887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CF2624"/>
    <w:multiLevelType w:val="multilevel"/>
    <w:tmpl w:val="CDD0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5E12AD"/>
    <w:multiLevelType w:val="multilevel"/>
    <w:tmpl w:val="50B6C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8885EAC"/>
    <w:multiLevelType w:val="multilevel"/>
    <w:tmpl w:val="729C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1B4DB4"/>
    <w:multiLevelType w:val="multilevel"/>
    <w:tmpl w:val="82FE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C5327C"/>
    <w:multiLevelType w:val="multilevel"/>
    <w:tmpl w:val="EEDE4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0054CC"/>
    <w:multiLevelType w:val="multilevel"/>
    <w:tmpl w:val="BF26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602BC5"/>
    <w:multiLevelType w:val="hybridMultilevel"/>
    <w:tmpl w:val="C428C4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5F33792E"/>
    <w:multiLevelType w:val="hybridMultilevel"/>
    <w:tmpl w:val="36302F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7" w15:restartNumberingAfterBreak="0">
    <w:nsid w:val="5F410FA2"/>
    <w:multiLevelType w:val="multilevel"/>
    <w:tmpl w:val="F4028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5F090B"/>
    <w:multiLevelType w:val="multilevel"/>
    <w:tmpl w:val="4DC25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98549E"/>
    <w:multiLevelType w:val="hybridMultilevel"/>
    <w:tmpl w:val="E26848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6225010A"/>
    <w:multiLevelType w:val="multilevel"/>
    <w:tmpl w:val="25FE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3B56AEF"/>
    <w:multiLevelType w:val="hybridMultilevel"/>
    <w:tmpl w:val="2B2A6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99705D3"/>
    <w:multiLevelType w:val="multilevel"/>
    <w:tmpl w:val="506A5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9F4657"/>
    <w:multiLevelType w:val="multilevel"/>
    <w:tmpl w:val="95FA1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905058F"/>
    <w:multiLevelType w:val="multilevel"/>
    <w:tmpl w:val="E1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D16498"/>
    <w:multiLevelType w:val="multilevel"/>
    <w:tmpl w:val="E13EA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0"/>
  </w:num>
  <w:num w:numId="3">
    <w:abstractNumId w:val="12"/>
  </w:num>
  <w:num w:numId="4">
    <w:abstractNumId w:val="29"/>
  </w:num>
  <w:num w:numId="5">
    <w:abstractNumId w:val="31"/>
  </w:num>
  <w:num w:numId="6">
    <w:abstractNumId w:val="32"/>
  </w:num>
  <w:num w:numId="7">
    <w:abstractNumId w:val="8"/>
  </w:num>
  <w:num w:numId="8">
    <w:abstractNumId w:val="17"/>
  </w:num>
  <w:num w:numId="9">
    <w:abstractNumId w:val="2"/>
  </w:num>
  <w:num w:numId="10">
    <w:abstractNumId w:val="34"/>
  </w:num>
  <w:num w:numId="11">
    <w:abstractNumId w:val="3"/>
  </w:num>
  <w:num w:numId="12">
    <w:abstractNumId w:val="19"/>
  </w:num>
  <w:num w:numId="13">
    <w:abstractNumId w:val="0"/>
  </w:num>
  <w:num w:numId="14">
    <w:abstractNumId w:val="4"/>
  </w:num>
  <w:num w:numId="15">
    <w:abstractNumId w:val="13"/>
  </w:num>
  <w:num w:numId="16">
    <w:abstractNumId w:val="9"/>
  </w:num>
  <w:num w:numId="17">
    <w:abstractNumId w:val="35"/>
  </w:num>
  <w:num w:numId="18">
    <w:abstractNumId w:val="22"/>
  </w:num>
  <w:num w:numId="19">
    <w:abstractNumId w:val="7"/>
  </w:num>
  <w:num w:numId="20">
    <w:abstractNumId w:val="11"/>
  </w:num>
  <w:num w:numId="21">
    <w:abstractNumId w:val="1"/>
  </w:num>
  <w:num w:numId="22">
    <w:abstractNumId w:val="16"/>
  </w:num>
  <w:num w:numId="23">
    <w:abstractNumId w:val="10"/>
  </w:num>
  <w:num w:numId="24">
    <w:abstractNumId w:val="26"/>
  </w:num>
  <w:num w:numId="25">
    <w:abstractNumId w:val="27"/>
  </w:num>
  <w:num w:numId="26">
    <w:abstractNumId w:val="24"/>
  </w:num>
  <w:num w:numId="27">
    <w:abstractNumId w:val="25"/>
  </w:num>
  <w:num w:numId="28">
    <w:abstractNumId w:val="15"/>
  </w:num>
  <w:num w:numId="29">
    <w:abstractNumId w:val="20"/>
  </w:num>
  <w:num w:numId="30">
    <w:abstractNumId w:val="5"/>
  </w:num>
  <w:num w:numId="31">
    <w:abstractNumId w:val="21"/>
  </w:num>
  <w:num w:numId="32">
    <w:abstractNumId w:val="28"/>
  </w:num>
  <w:num w:numId="33">
    <w:abstractNumId w:val="23"/>
  </w:num>
  <w:num w:numId="34">
    <w:abstractNumId w:val="18"/>
  </w:num>
  <w:num w:numId="35">
    <w:abstractNumId w:val="14"/>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D80"/>
    <w:rsid w:val="00010ADA"/>
    <w:rsid w:val="00050960"/>
    <w:rsid w:val="000837DF"/>
    <w:rsid w:val="000D27DB"/>
    <w:rsid w:val="000E0269"/>
    <w:rsid w:val="000E3274"/>
    <w:rsid w:val="000E75A1"/>
    <w:rsid w:val="00132512"/>
    <w:rsid w:val="00154892"/>
    <w:rsid w:val="001913A5"/>
    <w:rsid w:val="001F255B"/>
    <w:rsid w:val="001F2B95"/>
    <w:rsid w:val="002631B2"/>
    <w:rsid w:val="00291EA3"/>
    <w:rsid w:val="0029550B"/>
    <w:rsid w:val="002C1C12"/>
    <w:rsid w:val="002E0F73"/>
    <w:rsid w:val="002F098B"/>
    <w:rsid w:val="002F41FA"/>
    <w:rsid w:val="003048AB"/>
    <w:rsid w:val="00333312"/>
    <w:rsid w:val="0034397C"/>
    <w:rsid w:val="00344222"/>
    <w:rsid w:val="00362BD6"/>
    <w:rsid w:val="003904A8"/>
    <w:rsid w:val="003937B0"/>
    <w:rsid w:val="003A2B5D"/>
    <w:rsid w:val="003F02B0"/>
    <w:rsid w:val="004302E0"/>
    <w:rsid w:val="00447604"/>
    <w:rsid w:val="00495FE9"/>
    <w:rsid w:val="004F7009"/>
    <w:rsid w:val="00517525"/>
    <w:rsid w:val="005755A5"/>
    <w:rsid w:val="00583031"/>
    <w:rsid w:val="005C5B4D"/>
    <w:rsid w:val="005C755B"/>
    <w:rsid w:val="005E32C8"/>
    <w:rsid w:val="00636830"/>
    <w:rsid w:val="006B3547"/>
    <w:rsid w:val="00722ECA"/>
    <w:rsid w:val="00730494"/>
    <w:rsid w:val="007933DF"/>
    <w:rsid w:val="007B7F13"/>
    <w:rsid w:val="00813E17"/>
    <w:rsid w:val="00814601"/>
    <w:rsid w:val="00882388"/>
    <w:rsid w:val="00964F3B"/>
    <w:rsid w:val="00996299"/>
    <w:rsid w:val="009A26AF"/>
    <w:rsid w:val="009E3D95"/>
    <w:rsid w:val="00A3321B"/>
    <w:rsid w:val="00A340FB"/>
    <w:rsid w:val="00A46651"/>
    <w:rsid w:val="00A46EC5"/>
    <w:rsid w:val="00AC6230"/>
    <w:rsid w:val="00AD22D8"/>
    <w:rsid w:val="00AD3B54"/>
    <w:rsid w:val="00AE7B48"/>
    <w:rsid w:val="00B12C71"/>
    <w:rsid w:val="00B86034"/>
    <w:rsid w:val="00BB6BD8"/>
    <w:rsid w:val="00BE2F6C"/>
    <w:rsid w:val="00C4242B"/>
    <w:rsid w:val="00C7419D"/>
    <w:rsid w:val="00C922C2"/>
    <w:rsid w:val="00C95D80"/>
    <w:rsid w:val="00CA4862"/>
    <w:rsid w:val="00CE6B42"/>
    <w:rsid w:val="00D02989"/>
    <w:rsid w:val="00D202AF"/>
    <w:rsid w:val="00D231A2"/>
    <w:rsid w:val="00D6461A"/>
    <w:rsid w:val="00DB743B"/>
    <w:rsid w:val="00DE01A1"/>
    <w:rsid w:val="00E02F25"/>
    <w:rsid w:val="00E03BA5"/>
    <w:rsid w:val="00E147CD"/>
    <w:rsid w:val="00E50025"/>
    <w:rsid w:val="00E705CE"/>
    <w:rsid w:val="00E77F40"/>
    <w:rsid w:val="00EE14D9"/>
    <w:rsid w:val="00F8235E"/>
    <w:rsid w:val="00F87A8C"/>
    <w:rsid w:val="00FD2CD9"/>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F8DDFE-8284-4AC4-8F76-69085238F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C95D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2">
    <w:name w:val="heading 2"/>
    <w:basedOn w:val="Normalny"/>
    <w:next w:val="Normalny"/>
    <w:link w:val="Nagwek2Znak"/>
    <w:uiPriority w:val="9"/>
    <w:unhideWhenUsed/>
    <w:qFormat/>
    <w:rsid w:val="009E3D9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E3D95"/>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semiHidden/>
    <w:unhideWhenUsed/>
    <w:qFormat/>
    <w:rsid w:val="009E3D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95D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95D80"/>
    <w:rPr>
      <w:rFonts w:ascii="Tahoma" w:hAnsi="Tahoma" w:cs="Tahoma"/>
      <w:sz w:val="16"/>
      <w:szCs w:val="16"/>
    </w:rPr>
  </w:style>
  <w:style w:type="character" w:customStyle="1" w:styleId="Nagwek1Znak">
    <w:name w:val="Nagłówek 1 Znak"/>
    <w:basedOn w:val="Domylnaczcionkaakapitu"/>
    <w:link w:val="Nagwek1"/>
    <w:uiPriority w:val="9"/>
    <w:rsid w:val="00C95D80"/>
    <w:rPr>
      <w:rFonts w:ascii="Times New Roman" w:eastAsia="Times New Roman" w:hAnsi="Times New Roman" w:cs="Times New Roman"/>
      <w:b/>
      <w:bCs/>
      <w:kern w:val="36"/>
      <w:sz w:val="48"/>
      <w:szCs w:val="48"/>
      <w:lang w:eastAsia="pl-PL"/>
    </w:rPr>
  </w:style>
  <w:style w:type="paragraph" w:styleId="NormalnyWeb">
    <w:name w:val="Normal (Web)"/>
    <w:basedOn w:val="Normalny"/>
    <w:uiPriority w:val="99"/>
    <w:unhideWhenUsed/>
    <w:rsid w:val="00C95D8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95D80"/>
    <w:rPr>
      <w:b/>
      <w:bCs/>
    </w:rPr>
  </w:style>
  <w:style w:type="character" w:styleId="Hipercze">
    <w:name w:val="Hyperlink"/>
    <w:basedOn w:val="Domylnaczcionkaakapitu"/>
    <w:uiPriority w:val="99"/>
    <w:unhideWhenUsed/>
    <w:rsid w:val="001F255B"/>
    <w:rPr>
      <w:color w:val="0000FF"/>
      <w:u w:val="single"/>
    </w:rPr>
  </w:style>
  <w:style w:type="paragraph" w:styleId="Akapitzlist">
    <w:name w:val="List Paragraph"/>
    <w:basedOn w:val="Normalny"/>
    <w:uiPriority w:val="34"/>
    <w:qFormat/>
    <w:rsid w:val="00D231A2"/>
    <w:pPr>
      <w:ind w:left="720"/>
      <w:contextualSpacing/>
    </w:pPr>
  </w:style>
  <w:style w:type="paragraph" w:styleId="Poprawka">
    <w:name w:val="Revision"/>
    <w:hidden/>
    <w:uiPriority w:val="99"/>
    <w:semiHidden/>
    <w:rsid w:val="00E147CD"/>
    <w:pPr>
      <w:spacing w:after="0" w:line="240" w:lineRule="auto"/>
    </w:pPr>
  </w:style>
  <w:style w:type="paragraph" w:styleId="Nagwek">
    <w:name w:val="header"/>
    <w:basedOn w:val="Normalny"/>
    <w:link w:val="NagwekZnak"/>
    <w:uiPriority w:val="99"/>
    <w:unhideWhenUsed/>
    <w:rsid w:val="003937B0"/>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3937B0"/>
  </w:style>
  <w:style w:type="paragraph" w:styleId="Stopka">
    <w:name w:val="footer"/>
    <w:basedOn w:val="Normalny"/>
    <w:link w:val="StopkaZnak"/>
    <w:uiPriority w:val="99"/>
    <w:unhideWhenUsed/>
    <w:rsid w:val="003937B0"/>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3937B0"/>
  </w:style>
  <w:style w:type="character" w:customStyle="1" w:styleId="Nagwek2Znak">
    <w:name w:val="Nagłówek 2 Znak"/>
    <w:basedOn w:val="Domylnaczcionkaakapitu"/>
    <w:link w:val="Nagwek2"/>
    <w:uiPriority w:val="9"/>
    <w:rsid w:val="009E3D95"/>
    <w:rPr>
      <w:rFonts w:asciiTheme="majorHAnsi" w:eastAsiaTheme="majorEastAsia" w:hAnsiTheme="majorHAnsi" w:cstheme="majorBidi"/>
      <w:b/>
      <w:bCs/>
      <w:color w:val="4F81BD" w:themeColor="accent1"/>
      <w:sz w:val="26"/>
      <w:szCs w:val="26"/>
    </w:rPr>
  </w:style>
  <w:style w:type="character" w:customStyle="1" w:styleId="Nagwek3Znak">
    <w:name w:val="Nagłówek 3 Znak"/>
    <w:basedOn w:val="Domylnaczcionkaakapitu"/>
    <w:link w:val="Nagwek3"/>
    <w:uiPriority w:val="9"/>
    <w:rsid w:val="009E3D95"/>
    <w:rPr>
      <w:rFonts w:asciiTheme="majorHAnsi" w:eastAsiaTheme="majorEastAsia" w:hAnsiTheme="majorHAnsi" w:cstheme="majorBidi"/>
      <w:b/>
      <w:bCs/>
      <w:color w:val="4F81BD" w:themeColor="accent1"/>
    </w:rPr>
  </w:style>
  <w:style w:type="character" w:customStyle="1" w:styleId="Nagwek4Znak">
    <w:name w:val="Nagłówek 4 Znak"/>
    <w:basedOn w:val="Domylnaczcionkaakapitu"/>
    <w:link w:val="Nagwek4"/>
    <w:uiPriority w:val="9"/>
    <w:semiHidden/>
    <w:rsid w:val="009E3D95"/>
    <w:rPr>
      <w:rFonts w:asciiTheme="majorHAnsi" w:eastAsiaTheme="majorEastAsia" w:hAnsiTheme="majorHAnsi" w:cstheme="majorBidi"/>
      <w:b/>
      <w:bCs/>
      <w:i/>
      <w:iCs/>
      <w:color w:val="4F81BD" w:themeColor="accent1"/>
    </w:rPr>
  </w:style>
  <w:style w:type="character" w:styleId="Uwydatnienie">
    <w:name w:val="Emphasis"/>
    <w:basedOn w:val="Domylnaczcionkaakapitu"/>
    <w:uiPriority w:val="20"/>
    <w:qFormat/>
    <w:rsid w:val="009E3D9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1013">
      <w:bodyDiv w:val="1"/>
      <w:marLeft w:val="0"/>
      <w:marRight w:val="0"/>
      <w:marTop w:val="0"/>
      <w:marBottom w:val="0"/>
      <w:divBdr>
        <w:top w:val="none" w:sz="0" w:space="0" w:color="auto"/>
        <w:left w:val="none" w:sz="0" w:space="0" w:color="auto"/>
        <w:bottom w:val="none" w:sz="0" w:space="0" w:color="auto"/>
        <w:right w:val="none" w:sz="0" w:space="0" w:color="auto"/>
      </w:divBdr>
      <w:divsChild>
        <w:div w:id="1232884353">
          <w:marLeft w:val="0"/>
          <w:marRight w:val="0"/>
          <w:marTop w:val="0"/>
          <w:marBottom w:val="0"/>
          <w:divBdr>
            <w:top w:val="none" w:sz="0" w:space="0" w:color="auto"/>
            <w:left w:val="none" w:sz="0" w:space="0" w:color="auto"/>
            <w:bottom w:val="none" w:sz="0" w:space="0" w:color="auto"/>
            <w:right w:val="none" w:sz="0" w:space="0" w:color="auto"/>
          </w:divBdr>
        </w:div>
        <w:div w:id="1318149805">
          <w:marLeft w:val="0"/>
          <w:marRight w:val="0"/>
          <w:marTop w:val="0"/>
          <w:marBottom w:val="0"/>
          <w:divBdr>
            <w:top w:val="none" w:sz="0" w:space="0" w:color="auto"/>
            <w:left w:val="none" w:sz="0" w:space="0" w:color="auto"/>
            <w:bottom w:val="none" w:sz="0" w:space="0" w:color="auto"/>
            <w:right w:val="none" w:sz="0" w:space="0" w:color="auto"/>
          </w:divBdr>
        </w:div>
        <w:div w:id="1000624368">
          <w:marLeft w:val="0"/>
          <w:marRight w:val="0"/>
          <w:marTop w:val="0"/>
          <w:marBottom w:val="0"/>
          <w:divBdr>
            <w:top w:val="none" w:sz="0" w:space="0" w:color="auto"/>
            <w:left w:val="none" w:sz="0" w:space="0" w:color="auto"/>
            <w:bottom w:val="none" w:sz="0" w:space="0" w:color="auto"/>
            <w:right w:val="none" w:sz="0" w:space="0" w:color="auto"/>
          </w:divBdr>
        </w:div>
        <w:div w:id="817578344">
          <w:marLeft w:val="0"/>
          <w:marRight w:val="0"/>
          <w:marTop w:val="0"/>
          <w:marBottom w:val="0"/>
          <w:divBdr>
            <w:top w:val="none" w:sz="0" w:space="0" w:color="auto"/>
            <w:left w:val="none" w:sz="0" w:space="0" w:color="auto"/>
            <w:bottom w:val="none" w:sz="0" w:space="0" w:color="auto"/>
            <w:right w:val="none" w:sz="0" w:space="0" w:color="auto"/>
          </w:divBdr>
        </w:div>
        <w:div w:id="1219978606">
          <w:marLeft w:val="0"/>
          <w:marRight w:val="0"/>
          <w:marTop w:val="0"/>
          <w:marBottom w:val="0"/>
          <w:divBdr>
            <w:top w:val="none" w:sz="0" w:space="0" w:color="auto"/>
            <w:left w:val="none" w:sz="0" w:space="0" w:color="auto"/>
            <w:bottom w:val="none" w:sz="0" w:space="0" w:color="auto"/>
            <w:right w:val="none" w:sz="0" w:space="0" w:color="auto"/>
          </w:divBdr>
        </w:div>
        <w:div w:id="1122385622">
          <w:marLeft w:val="0"/>
          <w:marRight w:val="0"/>
          <w:marTop w:val="0"/>
          <w:marBottom w:val="0"/>
          <w:divBdr>
            <w:top w:val="none" w:sz="0" w:space="0" w:color="auto"/>
            <w:left w:val="none" w:sz="0" w:space="0" w:color="auto"/>
            <w:bottom w:val="none" w:sz="0" w:space="0" w:color="auto"/>
            <w:right w:val="none" w:sz="0" w:space="0" w:color="auto"/>
          </w:divBdr>
        </w:div>
        <w:div w:id="888103132">
          <w:marLeft w:val="0"/>
          <w:marRight w:val="0"/>
          <w:marTop w:val="0"/>
          <w:marBottom w:val="0"/>
          <w:divBdr>
            <w:top w:val="none" w:sz="0" w:space="0" w:color="auto"/>
            <w:left w:val="none" w:sz="0" w:space="0" w:color="auto"/>
            <w:bottom w:val="none" w:sz="0" w:space="0" w:color="auto"/>
            <w:right w:val="none" w:sz="0" w:space="0" w:color="auto"/>
          </w:divBdr>
        </w:div>
        <w:div w:id="2011441094">
          <w:marLeft w:val="0"/>
          <w:marRight w:val="0"/>
          <w:marTop w:val="0"/>
          <w:marBottom w:val="0"/>
          <w:divBdr>
            <w:top w:val="none" w:sz="0" w:space="0" w:color="auto"/>
            <w:left w:val="none" w:sz="0" w:space="0" w:color="auto"/>
            <w:bottom w:val="none" w:sz="0" w:space="0" w:color="auto"/>
            <w:right w:val="none" w:sz="0" w:space="0" w:color="auto"/>
          </w:divBdr>
        </w:div>
        <w:div w:id="1725522628">
          <w:marLeft w:val="0"/>
          <w:marRight w:val="0"/>
          <w:marTop w:val="0"/>
          <w:marBottom w:val="0"/>
          <w:divBdr>
            <w:top w:val="none" w:sz="0" w:space="0" w:color="auto"/>
            <w:left w:val="none" w:sz="0" w:space="0" w:color="auto"/>
            <w:bottom w:val="none" w:sz="0" w:space="0" w:color="auto"/>
            <w:right w:val="none" w:sz="0" w:space="0" w:color="auto"/>
          </w:divBdr>
        </w:div>
        <w:div w:id="224145805">
          <w:marLeft w:val="0"/>
          <w:marRight w:val="0"/>
          <w:marTop w:val="0"/>
          <w:marBottom w:val="0"/>
          <w:divBdr>
            <w:top w:val="none" w:sz="0" w:space="0" w:color="auto"/>
            <w:left w:val="none" w:sz="0" w:space="0" w:color="auto"/>
            <w:bottom w:val="none" w:sz="0" w:space="0" w:color="auto"/>
            <w:right w:val="none" w:sz="0" w:space="0" w:color="auto"/>
          </w:divBdr>
        </w:div>
        <w:div w:id="375198642">
          <w:marLeft w:val="0"/>
          <w:marRight w:val="0"/>
          <w:marTop w:val="0"/>
          <w:marBottom w:val="0"/>
          <w:divBdr>
            <w:top w:val="none" w:sz="0" w:space="0" w:color="auto"/>
            <w:left w:val="none" w:sz="0" w:space="0" w:color="auto"/>
            <w:bottom w:val="none" w:sz="0" w:space="0" w:color="auto"/>
            <w:right w:val="none" w:sz="0" w:space="0" w:color="auto"/>
          </w:divBdr>
        </w:div>
        <w:div w:id="342250599">
          <w:marLeft w:val="0"/>
          <w:marRight w:val="0"/>
          <w:marTop w:val="0"/>
          <w:marBottom w:val="0"/>
          <w:divBdr>
            <w:top w:val="none" w:sz="0" w:space="0" w:color="auto"/>
            <w:left w:val="none" w:sz="0" w:space="0" w:color="auto"/>
            <w:bottom w:val="none" w:sz="0" w:space="0" w:color="auto"/>
            <w:right w:val="none" w:sz="0" w:space="0" w:color="auto"/>
          </w:divBdr>
        </w:div>
        <w:div w:id="500389445">
          <w:marLeft w:val="0"/>
          <w:marRight w:val="0"/>
          <w:marTop w:val="0"/>
          <w:marBottom w:val="0"/>
          <w:divBdr>
            <w:top w:val="none" w:sz="0" w:space="0" w:color="auto"/>
            <w:left w:val="none" w:sz="0" w:space="0" w:color="auto"/>
            <w:bottom w:val="none" w:sz="0" w:space="0" w:color="auto"/>
            <w:right w:val="none" w:sz="0" w:space="0" w:color="auto"/>
          </w:divBdr>
        </w:div>
        <w:div w:id="1029255841">
          <w:marLeft w:val="0"/>
          <w:marRight w:val="0"/>
          <w:marTop w:val="0"/>
          <w:marBottom w:val="0"/>
          <w:divBdr>
            <w:top w:val="none" w:sz="0" w:space="0" w:color="auto"/>
            <w:left w:val="none" w:sz="0" w:space="0" w:color="auto"/>
            <w:bottom w:val="none" w:sz="0" w:space="0" w:color="auto"/>
            <w:right w:val="none" w:sz="0" w:space="0" w:color="auto"/>
          </w:divBdr>
        </w:div>
        <w:div w:id="1591430531">
          <w:marLeft w:val="0"/>
          <w:marRight w:val="0"/>
          <w:marTop w:val="0"/>
          <w:marBottom w:val="0"/>
          <w:divBdr>
            <w:top w:val="none" w:sz="0" w:space="0" w:color="auto"/>
            <w:left w:val="none" w:sz="0" w:space="0" w:color="auto"/>
            <w:bottom w:val="none" w:sz="0" w:space="0" w:color="auto"/>
            <w:right w:val="none" w:sz="0" w:space="0" w:color="auto"/>
          </w:divBdr>
        </w:div>
        <w:div w:id="990520571">
          <w:marLeft w:val="0"/>
          <w:marRight w:val="0"/>
          <w:marTop w:val="0"/>
          <w:marBottom w:val="0"/>
          <w:divBdr>
            <w:top w:val="none" w:sz="0" w:space="0" w:color="auto"/>
            <w:left w:val="none" w:sz="0" w:space="0" w:color="auto"/>
            <w:bottom w:val="none" w:sz="0" w:space="0" w:color="auto"/>
            <w:right w:val="none" w:sz="0" w:space="0" w:color="auto"/>
          </w:divBdr>
        </w:div>
        <w:div w:id="1156188363">
          <w:marLeft w:val="0"/>
          <w:marRight w:val="0"/>
          <w:marTop w:val="0"/>
          <w:marBottom w:val="0"/>
          <w:divBdr>
            <w:top w:val="none" w:sz="0" w:space="0" w:color="auto"/>
            <w:left w:val="none" w:sz="0" w:space="0" w:color="auto"/>
            <w:bottom w:val="none" w:sz="0" w:space="0" w:color="auto"/>
            <w:right w:val="none" w:sz="0" w:space="0" w:color="auto"/>
          </w:divBdr>
        </w:div>
        <w:div w:id="1727144736">
          <w:marLeft w:val="0"/>
          <w:marRight w:val="0"/>
          <w:marTop w:val="0"/>
          <w:marBottom w:val="0"/>
          <w:divBdr>
            <w:top w:val="none" w:sz="0" w:space="0" w:color="auto"/>
            <w:left w:val="none" w:sz="0" w:space="0" w:color="auto"/>
            <w:bottom w:val="none" w:sz="0" w:space="0" w:color="auto"/>
            <w:right w:val="none" w:sz="0" w:space="0" w:color="auto"/>
          </w:divBdr>
        </w:div>
        <w:div w:id="289828984">
          <w:marLeft w:val="0"/>
          <w:marRight w:val="0"/>
          <w:marTop w:val="0"/>
          <w:marBottom w:val="0"/>
          <w:divBdr>
            <w:top w:val="none" w:sz="0" w:space="0" w:color="auto"/>
            <w:left w:val="none" w:sz="0" w:space="0" w:color="auto"/>
            <w:bottom w:val="none" w:sz="0" w:space="0" w:color="auto"/>
            <w:right w:val="none" w:sz="0" w:space="0" w:color="auto"/>
          </w:divBdr>
        </w:div>
        <w:div w:id="1644581373">
          <w:marLeft w:val="0"/>
          <w:marRight w:val="0"/>
          <w:marTop w:val="0"/>
          <w:marBottom w:val="0"/>
          <w:divBdr>
            <w:top w:val="none" w:sz="0" w:space="0" w:color="auto"/>
            <w:left w:val="none" w:sz="0" w:space="0" w:color="auto"/>
            <w:bottom w:val="none" w:sz="0" w:space="0" w:color="auto"/>
            <w:right w:val="none" w:sz="0" w:space="0" w:color="auto"/>
          </w:divBdr>
        </w:div>
        <w:div w:id="20859190">
          <w:marLeft w:val="0"/>
          <w:marRight w:val="0"/>
          <w:marTop w:val="0"/>
          <w:marBottom w:val="0"/>
          <w:divBdr>
            <w:top w:val="none" w:sz="0" w:space="0" w:color="auto"/>
            <w:left w:val="none" w:sz="0" w:space="0" w:color="auto"/>
            <w:bottom w:val="none" w:sz="0" w:space="0" w:color="auto"/>
            <w:right w:val="none" w:sz="0" w:space="0" w:color="auto"/>
          </w:divBdr>
        </w:div>
        <w:div w:id="995454104">
          <w:marLeft w:val="0"/>
          <w:marRight w:val="0"/>
          <w:marTop w:val="0"/>
          <w:marBottom w:val="0"/>
          <w:divBdr>
            <w:top w:val="none" w:sz="0" w:space="0" w:color="auto"/>
            <w:left w:val="none" w:sz="0" w:space="0" w:color="auto"/>
            <w:bottom w:val="none" w:sz="0" w:space="0" w:color="auto"/>
            <w:right w:val="none" w:sz="0" w:space="0" w:color="auto"/>
          </w:divBdr>
        </w:div>
        <w:div w:id="896821817">
          <w:marLeft w:val="0"/>
          <w:marRight w:val="0"/>
          <w:marTop w:val="0"/>
          <w:marBottom w:val="0"/>
          <w:divBdr>
            <w:top w:val="none" w:sz="0" w:space="0" w:color="auto"/>
            <w:left w:val="none" w:sz="0" w:space="0" w:color="auto"/>
            <w:bottom w:val="none" w:sz="0" w:space="0" w:color="auto"/>
            <w:right w:val="none" w:sz="0" w:space="0" w:color="auto"/>
          </w:divBdr>
        </w:div>
        <w:div w:id="1053046344">
          <w:marLeft w:val="0"/>
          <w:marRight w:val="0"/>
          <w:marTop w:val="0"/>
          <w:marBottom w:val="0"/>
          <w:divBdr>
            <w:top w:val="none" w:sz="0" w:space="0" w:color="auto"/>
            <w:left w:val="none" w:sz="0" w:space="0" w:color="auto"/>
            <w:bottom w:val="none" w:sz="0" w:space="0" w:color="auto"/>
            <w:right w:val="none" w:sz="0" w:space="0" w:color="auto"/>
          </w:divBdr>
        </w:div>
      </w:divsChild>
    </w:div>
    <w:div w:id="83652077">
      <w:bodyDiv w:val="1"/>
      <w:marLeft w:val="0"/>
      <w:marRight w:val="0"/>
      <w:marTop w:val="0"/>
      <w:marBottom w:val="0"/>
      <w:divBdr>
        <w:top w:val="none" w:sz="0" w:space="0" w:color="auto"/>
        <w:left w:val="none" w:sz="0" w:space="0" w:color="auto"/>
        <w:bottom w:val="none" w:sz="0" w:space="0" w:color="auto"/>
        <w:right w:val="none" w:sz="0" w:space="0" w:color="auto"/>
      </w:divBdr>
    </w:div>
    <w:div w:id="161627721">
      <w:bodyDiv w:val="1"/>
      <w:marLeft w:val="0"/>
      <w:marRight w:val="0"/>
      <w:marTop w:val="0"/>
      <w:marBottom w:val="0"/>
      <w:divBdr>
        <w:top w:val="none" w:sz="0" w:space="0" w:color="auto"/>
        <w:left w:val="none" w:sz="0" w:space="0" w:color="auto"/>
        <w:bottom w:val="none" w:sz="0" w:space="0" w:color="auto"/>
        <w:right w:val="none" w:sz="0" w:space="0" w:color="auto"/>
      </w:divBdr>
    </w:div>
    <w:div w:id="174612516">
      <w:bodyDiv w:val="1"/>
      <w:marLeft w:val="0"/>
      <w:marRight w:val="0"/>
      <w:marTop w:val="0"/>
      <w:marBottom w:val="0"/>
      <w:divBdr>
        <w:top w:val="none" w:sz="0" w:space="0" w:color="auto"/>
        <w:left w:val="none" w:sz="0" w:space="0" w:color="auto"/>
        <w:bottom w:val="none" w:sz="0" w:space="0" w:color="auto"/>
        <w:right w:val="none" w:sz="0" w:space="0" w:color="auto"/>
      </w:divBdr>
    </w:div>
    <w:div w:id="190463047">
      <w:bodyDiv w:val="1"/>
      <w:marLeft w:val="0"/>
      <w:marRight w:val="0"/>
      <w:marTop w:val="0"/>
      <w:marBottom w:val="0"/>
      <w:divBdr>
        <w:top w:val="none" w:sz="0" w:space="0" w:color="auto"/>
        <w:left w:val="none" w:sz="0" w:space="0" w:color="auto"/>
        <w:bottom w:val="none" w:sz="0" w:space="0" w:color="auto"/>
        <w:right w:val="none" w:sz="0" w:space="0" w:color="auto"/>
      </w:divBdr>
    </w:div>
    <w:div w:id="200363374">
      <w:bodyDiv w:val="1"/>
      <w:marLeft w:val="0"/>
      <w:marRight w:val="0"/>
      <w:marTop w:val="0"/>
      <w:marBottom w:val="0"/>
      <w:divBdr>
        <w:top w:val="none" w:sz="0" w:space="0" w:color="auto"/>
        <w:left w:val="none" w:sz="0" w:space="0" w:color="auto"/>
        <w:bottom w:val="none" w:sz="0" w:space="0" w:color="auto"/>
        <w:right w:val="none" w:sz="0" w:space="0" w:color="auto"/>
      </w:divBdr>
    </w:div>
    <w:div w:id="253438870">
      <w:bodyDiv w:val="1"/>
      <w:marLeft w:val="0"/>
      <w:marRight w:val="0"/>
      <w:marTop w:val="0"/>
      <w:marBottom w:val="0"/>
      <w:divBdr>
        <w:top w:val="none" w:sz="0" w:space="0" w:color="auto"/>
        <w:left w:val="none" w:sz="0" w:space="0" w:color="auto"/>
        <w:bottom w:val="none" w:sz="0" w:space="0" w:color="auto"/>
        <w:right w:val="none" w:sz="0" w:space="0" w:color="auto"/>
      </w:divBdr>
    </w:div>
    <w:div w:id="259215500">
      <w:bodyDiv w:val="1"/>
      <w:marLeft w:val="0"/>
      <w:marRight w:val="0"/>
      <w:marTop w:val="0"/>
      <w:marBottom w:val="0"/>
      <w:divBdr>
        <w:top w:val="none" w:sz="0" w:space="0" w:color="auto"/>
        <w:left w:val="none" w:sz="0" w:space="0" w:color="auto"/>
        <w:bottom w:val="none" w:sz="0" w:space="0" w:color="auto"/>
        <w:right w:val="none" w:sz="0" w:space="0" w:color="auto"/>
      </w:divBdr>
    </w:div>
    <w:div w:id="277375625">
      <w:bodyDiv w:val="1"/>
      <w:marLeft w:val="0"/>
      <w:marRight w:val="0"/>
      <w:marTop w:val="0"/>
      <w:marBottom w:val="0"/>
      <w:divBdr>
        <w:top w:val="none" w:sz="0" w:space="0" w:color="auto"/>
        <w:left w:val="none" w:sz="0" w:space="0" w:color="auto"/>
        <w:bottom w:val="none" w:sz="0" w:space="0" w:color="auto"/>
        <w:right w:val="none" w:sz="0" w:space="0" w:color="auto"/>
      </w:divBdr>
    </w:div>
    <w:div w:id="292562604">
      <w:bodyDiv w:val="1"/>
      <w:marLeft w:val="0"/>
      <w:marRight w:val="0"/>
      <w:marTop w:val="0"/>
      <w:marBottom w:val="0"/>
      <w:divBdr>
        <w:top w:val="none" w:sz="0" w:space="0" w:color="auto"/>
        <w:left w:val="none" w:sz="0" w:space="0" w:color="auto"/>
        <w:bottom w:val="none" w:sz="0" w:space="0" w:color="auto"/>
        <w:right w:val="none" w:sz="0" w:space="0" w:color="auto"/>
      </w:divBdr>
    </w:div>
    <w:div w:id="313067189">
      <w:bodyDiv w:val="1"/>
      <w:marLeft w:val="0"/>
      <w:marRight w:val="0"/>
      <w:marTop w:val="0"/>
      <w:marBottom w:val="0"/>
      <w:divBdr>
        <w:top w:val="none" w:sz="0" w:space="0" w:color="auto"/>
        <w:left w:val="none" w:sz="0" w:space="0" w:color="auto"/>
        <w:bottom w:val="none" w:sz="0" w:space="0" w:color="auto"/>
        <w:right w:val="none" w:sz="0" w:space="0" w:color="auto"/>
      </w:divBdr>
      <w:divsChild>
        <w:div w:id="242881136">
          <w:marLeft w:val="0"/>
          <w:marRight w:val="0"/>
          <w:marTop w:val="0"/>
          <w:marBottom w:val="0"/>
          <w:divBdr>
            <w:top w:val="none" w:sz="0" w:space="0" w:color="auto"/>
            <w:left w:val="none" w:sz="0" w:space="0" w:color="auto"/>
            <w:bottom w:val="none" w:sz="0" w:space="0" w:color="auto"/>
            <w:right w:val="none" w:sz="0" w:space="0" w:color="auto"/>
          </w:divBdr>
        </w:div>
        <w:div w:id="1412122466">
          <w:marLeft w:val="0"/>
          <w:marRight w:val="0"/>
          <w:marTop w:val="0"/>
          <w:marBottom w:val="0"/>
          <w:divBdr>
            <w:top w:val="none" w:sz="0" w:space="0" w:color="auto"/>
            <w:left w:val="none" w:sz="0" w:space="0" w:color="auto"/>
            <w:bottom w:val="none" w:sz="0" w:space="0" w:color="auto"/>
            <w:right w:val="none" w:sz="0" w:space="0" w:color="auto"/>
          </w:divBdr>
        </w:div>
        <w:div w:id="374040155">
          <w:marLeft w:val="0"/>
          <w:marRight w:val="0"/>
          <w:marTop w:val="0"/>
          <w:marBottom w:val="0"/>
          <w:divBdr>
            <w:top w:val="none" w:sz="0" w:space="0" w:color="auto"/>
            <w:left w:val="none" w:sz="0" w:space="0" w:color="auto"/>
            <w:bottom w:val="none" w:sz="0" w:space="0" w:color="auto"/>
            <w:right w:val="none" w:sz="0" w:space="0" w:color="auto"/>
          </w:divBdr>
        </w:div>
        <w:div w:id="1326545012">
          <w:marLeft w:val="0"/>
          <w:marRight w:val="0"/>
          <w:marTop w:val="0"/>
          <w:marBottom w:val="0"/>
          <w:divBdr>
            <w:top w:val="none" w:sz="0" w:space="0" w:color="auto"/>
            <w:left w:val="none" w:sz="0" w:space="0" w:color="auto"/>
            <w:bottom w:val="none" w:sz="0" w:space="0" w:color="auto"/>
            <w:right w:val="none" w:sz="0" w:space="0" w:color="auto"/>
          </w:divBdr>
        </w:div>
        <w:div w:id="789520441">
          <w:marLeft w:val="0"/>
          <w:marRight w:val="0"/>
          <w:marTop w:val="0"/>
          <w:marBottom w:val="0"/>
          <w:divBdr>
            <w:top w:val="none" w:sz="0" w:space="0" w:color="auto"/>
            <w:left w:val="none" w:sz="0" w:space="0" w:color="auto"/>
            <w:bottom w:val="none" w:sz="0" w:space="0" w:color="auto"/>
            <w:right w:val="none" w:sz="0" w:space="0" w:color="auto"/>
          </w:divBdr>
        </w:div>
        <w:div w:id="874386751">
          <w:marLeft w:val="0"/>
          <w:marRight w:val="0"/>
          <w:marTop w:val="0"/>
          <w:marBottom w:val="0"/>
          <w:divBdr>
            <w:top w:val="none" w:sz="0" w:space="0" w:color="auto"/>
            <w:left w:val="none" w:sz="0" w:space="0" w:color="auto"/>
            <w:bottom w:val="none" w:sz="0" w:space="0" w:color="auto"/>
            <w:right w:val="none" w:sz="0" w:space="0" w:color="auto"/>
          </w:divBdr>
        </w:div>
        <w:div w:id="776173286">
          <w:marLeft w:val="0"/>
          <w:marRight w:val="0"/>
          <w:marTop w:val="0"/>
          <w:marBottom w:val="0"/>
          <w:divBdr>
            <w:top w:val="none" w:sz="0" w:space="0" w:color="auto"/>
            <w:left w:val="none" w:sz="0" w:space="0" w:color="auto"/>
            <w:bottom w:val="none" w:sz="0" w:space="0" w:color="auto"/>
            <w:right w:val="none" w:sz="0" w:space="0" w:color="auto"/>
          </w:divBdr>
        </w:div>
      </w:divsChild>
    </w:div>
    <w:div w:id="393311199">
      <w:bodyDiv w:val="1"/>
      <w:marLeft w:val="0"/>
      <w:marRight w:val="0"/>
      <w:marTop w:val="0"/>
      <w:marBottom w:val="0"/>
      <w:divBdr>
        <w:top w:val="none" w:sz="0" w:space="0" w:color="auto"/>
        <w:left w:val="none" w:sz="0" w:space="0" w:color="auto"/>
        <w:bottom w:val="none" w:sz="0" w:space="0" w:color="auto"/>
        <w:right w:val="none" w:sz="0" w:space="0" w:color="auto"/>
      </w:divBdr>
    </w:div>
    <w:div w:id="401761303">
      <w:bodyDiv w:val="1"/>
      <w:marLeft w:val="0"/>
      <w:marRight w:val="0"/>
      <w:marTop w:val="0"/>
      <w:marBottom w:val="0"/>
      <w:divBdr>
        <w:top w:val="none" w:sz="0" w:space="0" w:color="auto"/>
        <w:left w:val="none" w:sz="0" w:space="0" w:color="auto"/>
        <w:bottom w:val="none" w:sz="0" w:space="0" w:color="auto"/>
        <w:right w:val="none" w:sz="0" w:space="0" w:color="auto"/>
      </w:divBdr>
    </w:div>
    <w:div w:id="430470179">
      <w:bodyDiv w:val="1"/>
      <w:marLeft w:val="0"/>
      <w:marRight w:val="0"/>
      <w:marTop w:val="0"/>
      <w:marBottom w:val="0"/>
      <w:divBdr>
        <w:top w:val="none" w:sz="0" w:space="0" w:color="auto"/>
        <w:left w:val="none" w:sz="0" w:space="0" w:color="auto"/>
        <w:bottom w:val="none" w:sz="0" w:space="0" w:color="auto"/>
        <w:right w:val="none" w:sz="0" w:space="0" w:color="auto"/>
      </w:divBdr>
    </w:div>
    <w:div w:id="436484405">
      <w:bodyDiv w:val="1"/>
      <w:marLeft w:val="0"/>
      <w:marRight w:val="0"/>
      <w:marTop w:val="0"/>
      <w:marBottom w:val="0"/>
      <w:divBdr>
        <w:top w:val="none" w:sz="0" w:space="0" w:color="auto"/>
        <w:left w:val="none" w:sz="0" w:space="0" w:color="auto"/>
        <w:bottom w:val="none" w:sz="0" w:space="0" w:color="auto"/>
        <w:right w:val="none" w:sz="0" w:space="0" w:color="auto"/>
      </w:divBdr>
    </w:div>
    <w:div w:id="437991259">
      <w:bodyDiv w:val="1"/>
      <w:marLeft w:val="0"/>
      <w:marRight w:val="0"/>
      <w:marTop w:val="0"/>
      <w:marBottom w:val="0"/>
      <w:divBdr>
        <w:top w:val="none" w:sz="0" w:space="0" w:color="auto"/>
        <w:left w:val="none" w:sz="0" w:space="0" w:color="auto"/>
        <w:bottom w:val="none" w:sz="0" w:space="0" w:color="auto"/>
        <w:right w:val="none" w:sz="0" w:space="0" w:color="auto"/>
      </w:divBdr>
    </w:div>
    <w:div w:id="484472469">
      <w:bodyDiv w:val="1"/>
      <w:marLeft w:val="0"/>
      <w:marRight w:val="0"/>
      <w:marTop w:val="0"/>
      <w:marBottom w:val="0"/>
      <w:divBdr>
        <w:top w:val="none" w:sz="0" w:space="0" w:color="auto"/>
        <w:left w:val="none" w:sz="0" w:space="0" w:color="auto"/>
        <w:bottom w:val="none" w:sz="0" w:space="0" w:color="auto"/>
        <w:right w:val="none" w:sz="0" w:space="0" w:color="auto"/>
      </w:divBdr>
    </w:div>
    <w:div w:id="528493952">
      <w:bodyDiv w:val="1"/>
      <w:marLeft w:val="0"/>
      <w:marRight w:val="0"/>
      <w:marTop w:val="0"/>
      <w:marBottom w:val="0"/>
      <w:divBdr>
        <w:top w:val="none" w:sz="0" w:space="0" w:color="auto"/>
        <w:left w:val="none" w:sz="0" w:space="0" w:color="auto"/>
        <w:bottom w:val="none" w:sz="0" w:space="0" w:color="auto"/>
        <w:right w:val="none" w:sz="0" w:space="0" w:color="auto"/>
      </w:divBdr>
    </w:div>
    <w:div w:id="534925563">
      <w:bodyDiv w:val="1"/>
      <w:marLeft w:val="0"/>
      <w:marRight w:val="0"/>
      <w:marTop w:val="0"/>
      <w:marBottom w:val="0"/>
      <w:divBdr>
        <w:top w:val="none" w:sz="0" w:space="0" w:color="auto"/>
        <w:left w:val="none" w:sz="0" w:space="0" w:color="auto"/>
        <w:bottom w:val="none" w:sz="0" w:space="0" w:color="auto"/>
        <w:right w:val="none" w:sz="0" w:space="0" w:color="auto"/>
      </w:divBdr>
    </w:div>
    <w:div w:id="544681557">
      <w:bodyDiv w:val="1"/>
      <w:marLeft w:val="0"/>
      <w:marRight w:val="0"/>
      <w:marTop w:val="0"/>
      <w:marBottom w:val="0"/>
      <w:divBdr>
        <w:top w:val="none" w:sz="0" w:space="0" w:color="auto"/>
        <w:left w:val="none" w:sz="0" w:space="0" w:color="auto"/>
        <w:bottom w:val="none" w:sz="0" w:space="0" w:color="auto"/>
        <w:right w:val="none" w:sz="0" w:space="0" w:color="auto"/>
      </w:divBdr>
    </w:div>
    <w:div w:id="559511714">
      <w:bodyDiv w:val="1"/>
      <w:marLeft w:val="0"/>
      <w:marRight w:val="0"/>
      <w:marTop w:val="0"/>
      <w:marBottom w:val="0"/>
      <w:divBdr>
        <w:top w:val="none" w:sz="0" w:space="0" w:color="auto"/>
        <w:left w:val="none" w:sz="0" w:space="0" w:color="auto"/>
        <w:bottom w:val="none" w:sz="0" w:space="0" w:color="auto"/>
        <w:right w:val="none" w:sz="0" w:space="0" w:color="auto"/>
      </w:divBdr>
    </w:div>
    <w:div w:id="656570858">
      <w:bodyDiv w:val="1"/>
      <w:marLeft w:val="0"/>
      <w:marRight w:val="0"/>
      <w:marTop w:val="0"/>
      <w:marBottom w:val="0"/>
      <w:divBdr>
        <w:top w:val="none" w:sz="0" w:space="0" w:color="auto"/>
        <w:left w:val="none" w:sz="0" w:space="0" w:color="auto"/>
        <w:bottom w:val="none" w:sz="0" w:space="0" w:color="auto"/>
        <w:right w:val="none" w:sz="0" w:space="0" w:color="auto"/>
      </w:divBdr>
    </w:div>
    <w:div w:id="669989717">
      <w:bodyDiv w:val="1"/>
      <w:marLeft w:val="0"/>
      <w:marRight w:val="0"/>
      <w:marTop w:val="0"/>
      <w:marBottom w:val="0"/>
      <w:divBdr>
        <w:top w:val="none" w:sz="0" w:space="0" w:color="auto"/>
        <w:left w:val="none" w:sz="0" w:space="0" w:color="auto"/>
        <w:bottom w:val="none" w:sz="0" w:space="0" w:color="auto"/>
        <w:right w:val="none" w:sz="0" w:space="0" w:color="auto"/>
      </w:divBdr>
    </w:div>
    <w:div w:id="679699214">
      <w:bodyDiv w:val="1"/>
      <w:marLeft w:val="0"/>
      <w:marRight w:val="0"/>
      <w:marTop w:val="0"/>
      <w:marBottom w:val="0"/>
      <w:divBdr>
        <w:top w:val="none" w:sz="0" w:space="0" w:color="auto"/>
        <w:left w:val="none" w:sz="0" w:space="0" w:color="auto"/>
        <w:bottom w:val="none" w:sz="0" w:space="0" w:color="auto"/>
        <w:right w:val="none" w:sz="0" w:space="0" w:color="auto"/>
      </w:divBdr>
    </w:div>
    <w:div w:id="774598198">
      <w:bodyDiv w:val="1"/>
      <w:marLeft w:val="0"/>
      <w:marRight w:val="0"/>
      <w:marTop w:val="0"/>
      <w:marBottom w:val="0"/>
      <w:divBdr>
        <w:top w:val="none" w:sz="0" w:space="0" w:color="auto"/>
        <w:left w:val="none" w:sz="0" w:space="0" w:color="auto"/>
        <w:bottom w:val="none" w:sz="0" w:space="0" w:color="auto"/>
        <w:right w:val="none" w:sz="0" w:space="0" w:color="auto"/>
      </w:divBdr>
    </w:div>
    <w:div w:id="779683298">
      <w:bodyDiv w:val="1"/>
      <w:marLeft w:val="0"/>
      <w:marRight w:val="0"/>
      <w:marTop w:val="0"/>
      <w:marBottom w:val="0"/>
      <w:divBdr>
        <w:top w:val="none" w:sz="0" w:space="0" w:color="auto"/>
        <w:left w:val="none" w:sz="0" w:space="0" w:color="auto"/>
        <w:bottom w:val="none" w:sz="0" w:space="0" w:color="auto"/>
        <w:right w:val="none" w:sz="0" w:space="0" w:color="auto"/>
      </w:divBdr>
    </w:div>
    <w:div w:id="798449813">
      <w:bodyDiv w:val="1"/>
      <w:marLeft w:val="0"/>
      <w:marRight w:val="0"/>
      <w:marTop w:val="0"/>
      <w:marBottom w:val="0"/>
      <w:divBdr>
        <w:top w:val="none" w:sz="0" w:space="0" w:color="auto"/>
        <w:left w:val="none" w:sz="0" w:space="0" w:color="auto"/>
        <w:bottom w:val="none" w:sz="0" w:space="0" w:color="auto"/>
        <w:right w:val="none" w:sz="0" w:space="0" w:color="auto"/>
      </w:divBdr>
    </w:div>
    <w:div w:id="837423666">
      <w:bodyDiv w:val="1"/>
      <w:marLeft w:val="0"/>
      <w:marRight w:val="0"/>
      <w:marTop w:val="0"/>
      <w:marBottom w:val="0"/>
      <w:divBdr>
        <w:top w:val="none" w:sz="0" w:space="0" w:color="auto"/>
        <w:left w:val="none" w:sz="0" w:space="0" w:color="auto"/>
        <w:bottom w:val="none" w:sz="0" w:space="0" w:color="auto"/>
        <w:right w:val="none" w:sz="0" w:space="0" w:color="auto"/>
      </w:divBdr>
    </w:div>
    <w:div w:id="866213200">
      <w:bodyDiv w:val="1"/>
      <w:marLeft w:val="0"/>
      <w:marRight w:val="0"/>
      <w:marTop w:val="0"/>
      <w:marBottom w:val="0"/>
      <w:divBdr>
        <w:top w:val="none" w:sz="0" w:space="0" w:color="auto"/>
        <w:left w:val="none" w:sz="0" w:space="0" w:color="auto"/>
        <w:bottom w:val="none" w:sz="0" w:space="0" w:color="auto"/>
        <w:right w:val="none" w:sz="0" w:space="0" w:color="auto"/>
      </w:divBdr>
    </w:div>
    <w:div w:id="916863322">
      <w:bodyDiv w:val="1"/>
      <w:marLeft w:val="0"/>
      <w:marRight w:val="0"/>
      <w:marTop w:val="0"/>
      <w:marBottom w:val="0"/>
      <w:divBdr>
        <w:top w:val="none" w:sz="0" w:space="0" w:color="auto"/>
        <w:left w:val="none" w:sz="0" w:space="0" w:color="auto"/>
        <w:bottom w:val="none" w:sz="0" w:space="0" w:color="auto"/>
        <w:right w:val="none" w:sz="0" w:space="0" w:color="auto"/>
      </w:divBdr>
    </w:div>
    <w:div w:id="951935419">
      <w:bodyDiv w:val="1"/>
      <w:marLeft w:val="0"/>
      <w:marRight w:val="0"/>
      <w:marTop w:val="0"/>
      <w:marBottom w:val="0"/>
      <w:divBdr>
        <w:top w:val="none" w:sz="0" w:space="0" w:color="auto"/>
        <w:left w:val="none" w:sz="0" w:space="0" w:color="auto"/>
        <w:bottom w:val="none" w:sz="0" w:space="0" w:color="auto"/>
        <w:right w:val="none" w:sz="0" w:space="0" w:color="auto"/>
      </w:divBdr>
    </w:div>
    <w:div w:id="992216546">
      <w:bodyDiv w:val="1"/>
      <w:marLeft w:val="0"/>
      <w:marRight w:val="0"/>
      <w:marTop w:val="0"/>
      <w:marBottom w:val="0"/>
      <w:divBdr>
        <w:top w:val="none" w:sz="0" w:space="0" w:color="auto"/>
        <w:left w:val="none" w:sz="0" w:space="0" w:color="auto"/>
        <w:bottom w:val="none" w:sz="0" w:space="0" w:color="auto"/>
        <w:right w:val="none" w:sz="0" w:space="0" w:color="auto"/>
      </w:divBdr>
    </w:div>
    <w:div w:id="1037314164">
      <w:bodyDiv w:val="1"/>
      <w:marLeft w:val="0"/>
      <w:marRight w:val="0"/>
      <w:marTop w:val="0"/>
      <w:marBottom w:val="0"/>
      <w:divBdr>
        <w:top w:val="none" w:sz="0" w:space="0" w:color="auto"/>
        <w:left w:val="none" w:sz="0" w:space="0" w:color="auto"/>
        <w:bottom w:val="none" w:sz="0" w:space="0" w:color="auto"/>
        <w:right w:val="none" w:sz="0" w:space="0" w:color="auto"/>
      </w:divBdr>
    </w:div>
    <w:div w:id="1046946687">
      <w:bodyDiv w:val="1"/>
      <w:marLeft w:val="0"/>
      <w:marRight w:val="0"/>
      <w:marTop w:val="0"/>
      <w:marBottom w:val="0"/>
      <w:divBdr>
        <w:top w:val="none" w:sz="0" w:space="0" w:color="auto"/>
        <w:left w:val="none" w:sz="0" w:space="0" w:color="auto"/>
        <w:bottom w:val="none" w:sz="0" w:space="0" w:color="auto"/>
        <w:right w:val="none" w:sz="0" w:space="0" w:color="auto"/>
      </w:divBdr>
    </w:div>
    <w:div w:id="1056585602">
      <w:bodyDiv w:val="1"/>
      <w:marLeft w:val="0"/>
      <w:marRight w:val="0"/>
      <w:marTop w:val="0"/>
      <w:marBottom w:val="0"/>
      <w:divBdr>
        <w:top w:val="none" w:sz="0" w:space="0" w:color="auto"/>
        <w:left w:val="none" w:sz="0" w:space="0" w:color="auto"/>
        <w:bottom w:val="none" w:sz="0" w:space="0" w:color="auto"/>
        <w:right w:val="none" w:sz="0" w:space="0" w:color="auto"/>
      </w:divBdr>
    </w:div>
    <w:div w:id="1129474373">
      <w:bodyDiv w:val="1"/>
      <w:marLeft w:val="0"/>
      <w:marRight w:val="0"/>
      <w:marTop w:val="0"/>
      <w:marBottom w:val="0"/>
      <w:divBdr>
        <w:top w:val="none" w:sz="0" w:space="0" w:color="auto"/>
        <w:left w:val="none" w:sz="0" w:space="0" w:color="auto"/>
        <w:bottom w:val="none" w:sz="0" w:space="0" w:color="auto"/>
        <w:right w:val="none" w:sz="0" w:space="0" w:color="auto"/>
      </w:divBdr>
    </w:div>
    <w:div w:id="1161239753">
      <w:bodyDiv w:val="1"/>
      <w:marLeft w:val="0"/>
      <w:marRight w:val="0"/>
      <w:marTop w:val="0"/>
      <w:marBottom w:val="0"/>
      <w:divBdr>
        <w:top w:val="none" w:sz="0" w:space="0" w:color="auto"/>
        <w:left w:val="none" w:sz="0" w:space="0" w:color="auto"/>
        <w:bottom w:val="none" w:sz="0" w:space="0" w:color="auto"/>
        <w:right w:val="none" w:sz="0" w:space="0" w:color="auto"/>
      </w:divBdr>
    </w:div>
    <w:div w:id="1166245592">
      <w:bodyDiv w:val="1"/>
      <w:marLeft w:val="0"/>
      <w:marRight w:val="0"/>
      <w:marTop w:val="0"/>
      <w:marBottom w:val="0"/>
      <w:divBdr>
        <w:top w:val="none" w:sz="0" w:space="0" w:color="auto"/>
        <w:left w:val="none" w:sz="0" w:space="0" w:color="auto"/>
        <w:bottom w:val="none" w:sz="0" w:space="0" w:color="auto"/>
        <w:right w:val="none" w:sz="0" w:space="0" w:color="auto"/>
      </w:divBdr>
    </w:div>
    <w:div w:id="1179076440">
      <w:bodyDiv w:val="1"/>
      <w:marLeft w:val="0"/>
      <w:marRight w:val="0"/>
      <w:marTop w:val="0"/>
      <w:marBottom w:val="0"/>
      <w:divBdr>
        <w:top w:val="none" w:sz="0" w:space="0" w:color="auto"/>
        <w:left w:val="none" w:sz="0" w:space="0" w:color="auto"/>
        <w:bottom w:val="none" w:sz="0" w:space="0" w:color="auto"/>
        <w:right w:val="none" w:sz="0" w:space="0" w:color="auto"/>
      </w:divBdr>
    </w:div>
    <w:div w:id="1225992488">
      <w:bodyDiv w:val="1"/>
      <w:marLeft w:val="0"/>
      <w:marRight w:val="0"/>
      <w:marTop w:val="0"/>
      <w:marBottom w:val="0"/>
      <w:divBdr>
        <w:top w:val="none" w:sz="0" w:space="0" w:color="auto"/>
        <w:left w:val="none" w:sz="0" w:space="0" w:color="auto"/>
        <w:bottom w:val="none" w:sz="0" w:space="0" w:color="auto"/>
        <w:right w:val="none" w:sz="0" w:space="0" w:color="auto"/>
      </w:divBdr>
    </w:div>
    <w:div w:id="1249004969">
      <w:bodyDiv w:val="1"/>
      <w:marLeft w:val="0"/>
      <w:marRight w:val="0"/>
      <w:marTop w:val="0"/>
      <w:marBottom w:val="0"/>
      <w:divBdr>
        <w:top w:val="none" w:sz="0" w:space="0" w:color="auto"/>
        <w:left w:val="none" w:sz="0" w:space="0" w:color="auto"/>
        <w:bottom w:val="none" w:sz="0" w:space="0" w:color="auto"/>
        <w:right w:val="none" w:sz="0" w:space="0" w:color="auto"/>
      </w:divBdr>
    </w:div>
    <w:div w:id="1258561435">
      <w:bodyDiv w:val="1"/>
      <w:marLeft w:val="0"/>
      <w:marRight w:val="0"/>
      <w:marTop w:val="0"/>
      <w:marBottom w:val="0"/>
      <w:divBdr>
        <w:top w:val="none" w:sz="0" w:space="0" w:color="auto"/>
        <w:left w:val="none" w:sz="0" w:space="0" w:color="auto"/>
        <w:bottom w:val="none" w:sz="0" w:space="0" w:color="auto"/>
        <w:right w:val="none" w:sz="0" w:space="0" w:color="auto"/>
      </w:divBdr>
    </w:div>
    <w:div w:id="1475834795">
      <w:bodyDiv w:val="1"/>
      <w:marLeft w:val="0"/>
      <w:marRight w:val="0"/>
      <w:marTop w:val="0"/>
      <w:marBottom w:val="0"/>
      <w:divBdr>
        <w:top w:val="none" w:sz="0" w:space="0" w:color="auto"/>
        <w:left w:val="none" w:sz="0" w:space="0" w:color="auto"/>
        <w:bottom w:val="none" w:sz="0" w:space="0" w:color="auto"/>
        <w:right w:val="none" w:sz="0" w:space="0" w:color="auto"/>
      </w:divBdr>
      <w:divsChild>
        <w:div w:id="1919170998">
          <w:marLeft w:val="0"/>
          <w:marRight w:val="0"/>
          <w:marTop w:val="0"/>
          <w:marBottom w:val="0"/>
          <w:divBdr>
            <w:top w:val="none" w:sz="0" w:space="0" w:color="auto"/>
            <w:left w:val="none" w:sz="0" w:space="0" w:color="auto"/>
            <w:bottom w:val="none" w:sz="0" w:space="0" w:color="auto"/>
            <w:right w:val="none" w:sz="0" w:space="0" w:color="auto"/>
          </w:divBdr>
        </w:div>
        <w:div w:id="165217553">
          <w:marLeft w:val="0"/>
          <w:marRight w:val="0"/>
          <w:marTop w:val="0"/>
          <w:marBottom w:val="0"/>
          <w:divBdr>
            <w:top w:val="none" w:sz="0" w:space="0" w:color="auto"/>
            <w:left w:val="none" w:sz="0" w:space="0" w:color="auto"/>
            <w:bottom w:val="none" w:sz="0" w:space="0" w:color="auto"/>
            <w:right w:val="none" w:sz="0" w:space="0" w:color="auto"/>
          </w:divBdr>
        </w:div>
        <w:div w:id="1826623404">
          <w:marLeft w:val="0"/>
          <w:marRight w:val="0"/>
          <w:marTop w:val="0"/>
          <w:marBottom w:val="0"/>
          <w:divBdr>
            <w:top w:val="none" w:sz="0" w:space="0" w:color="auto"/>
            <w:left w:val="none" w:sz="0" w:space="0" w:color="auto"/>
            <w:bottom w:val="none" w:sz="0" w:space="0" w:color="auto"/>
            <w:right w:val="none" w:sz="0" w:space="0" w:color="auto"/>
          </w:divBdr>
        </w:div>
      </w:divsChild>
    </w:div>
    <w:div w:id="1489206748">
      <w:bodyDiv w:val="1"/>
      <w:marLeft w:val="0"/>
      <w:marRight w:val="0"/>
      <w:marTop w:val="0"/>
      <w:marBottom w:val="0"/>
      <w:divBdr>
        <w:top w:val="none" w:sz="0" w:space="0" w:color="auto"/>
        <w:left w:val="none" w:sz="0" w:space="0" w:color="auto"/>
        <w:bottom w:val="none" w:sz="0" w:space="0" w:color="auto"/>
        <w:right w:val="none" w:sz="0" w:space="0" w:color="auto"/>
      </w:divBdr>
    </w:div>
    <w:div w:id="1518541853">
      <w:bodyDiv w:val="1"/>
      <w:marLeft w:val="0"/>
      <w:marRight w:val="0"/>
      <w:marTop w:val="0"/>
      <w:marBottom w:val="0"/>
      <w:divBdr>
        <w:top w:val="none" w:sz="0" w:space="0" w:color="auto"/>
        <w:left w:val="none" w:sz="0" w:space="0" w:color="auto"/>
        <w:bottom w:val="none" w:sz="0" w:space="0" w:color="auto"/>
        <w:right w:val="none" w:sz="0" w:space="0" w:color="auto"/>
      </w:divBdr>
      <w:divsChild>
        <w:div w:id="1481770674">
          <w:marLeft w:val="0"/>
          <w:marRight w:val="0"/>
          <w:marTop w:val="0"/>
          <w:marBottom w:val="0"/>
          <w:divBdr>
            <w:top w:val="none" w:sz="0" w:space="0" w:color="auto"/>
            <w:left w:val="none" w:sz="0" w:space="0" w:color="auto"/>
            <w:bottom w:val="none" w:sz="0" w:space="0" w:color="auto"/>
            <w:right w:val="none" w:sz="0" w:space="0" w:color="auto"/>
          </w:divBdr>
        </w:div>
        <w:div w:id="1845433033">
          <w:marLeft w:val="0"/>
          <w:marRight w:val="0"/>
          <w:marTop w:val="0"/>
          <w:marBottom w:val="0"/>
          <w:divBdr>
            <w:top w:val="none" w:sz="0" w:space="0" w:color="auto"/>
            <w:left w:val="none" w:sz="0" w:space="0" w:color="auto"/>
            <w:bottom w:val="none" w:sz="0" w:space="0" w:color="auto"/>
            <w:right w:val="none" w:sz="0" w:space="0" w:color="auto"/>
          </w:divBdr>
        </w:div>
        <w:div w:id="901061169">
          <w:marLeft w:val="0"/>
          <w:marRight w:val="0"/>
          <w:marTop w:val="0"/>
          <w:marBottom w:val="0"/>
          <w:divBdr>
            <w:top w:val="none" w:sz="0" w:space="0" w:color="auto"/>
            <w:left w:val="none" w:sz="0" w:space="0" w:color="auto"/>
            <w:bottom w:val="none" w:sz="0" w:space="0" w:color="auto"/>
            <w:right w:val="none" w:sz="0" w:space="0" w:color="auto"/>
          </w:divBdr>
        </w:div>
      </w:divsChild>
    </w:div>
    <w:div w:id="1527282848">
      <w:bodyDiv w:val="1"/>
      <w:marLeft w:val="0"/>
      <w:marRight w:val="0"/>
      <w:marTop w:val="0"/>
      <w:marBottom w:val="0"/>
      <w:divBdr>
        <w:top w:val="none" w:sz="0" w:space="0" w:color="auto"/>
        <w:left w:val="none" w:sz="0" w:space="0" w:color="auto"/>
        <w:bottom w:val="none" w:sz="0" w:space="0" w:color="auto"/>
        <w:right w:val="none" w:sz="0" w:space="0" w:color="auto"/>
      </w:divBdr>
    </w:div>
    <w:div w:id="1594169309">
      <w:bodyDiv w:val="1"/>
      <w:marLeft w:val="0"/>
      <w:marRight w:val="0"/>
      <w:marTop w:val="0"/>
      <w:marBottom w:val="0"/>
      <w:divBdr>
        <w:top w:val="none" w:sz="0" w:space="0" w:color="auto"/>
        <w:left w:val="none" w:sz="0" w:space="0" w:color="auto"/>
        <w:bottom w:val="none" w:sz="0" w:space="0" w:color="auto"/>
        <w:right w:val="none" w:sz="0" w:space="0" w:color="auto"/>
      </w:divBdr>
    </w:div>
    <w:div w:id="1595825250">
      <w:bodyDiv w:val="1"/>
      <w:marLeft w:val="0"/>
      <w:marRight w:val="0"/>
      <w:marTop w:val="0"/>
      <w:marBottom w:val="0"/>
      <w:divBdr>
        <w:top w:val="none" w:sz="0" w:space="0" w:color="auto"/>
        <w:left w:val="none" w:sz="0" w:space="0" w:color="auto"/>
        <w:bottom w:val="none" w:sz="0" w:space="0" w:color="auto"/>
        <w:right w:val="none" w:sz="0" w:space="0" w:color="auto"/>
      </w:divBdr>
    </w:div>
    <w:div w:id="1612474807">
      <w:bodyDiv w:val="1"/>
      <w:marLeft w:val="0"/>
      <w:marRight w:val="0"/>
      <w:marTop w:val="0"/>
      <w:marBottom w:val="0"/>
      <w:divBdr>
        <w:top w:val="none" w:sz="0" w:space="0" w:color="auto"/>
        <w:left w:val="none" w:sz="0" w:space="0" w:color="auto"/>
        <w:bottom w:val="none" w:sz="0" w:space="0" w:color="auto"/>
        <w:right w:val="none" w:sz="0" w:space="0" w:color="auto"/>
      </w:divBdr>
    </w:div>
    <w:div w:id="1648432396">
      <w:bodyDiv w:val="1"/>
      <w:marLeft w:val="0"/>
      <w:marRight w:val="0"/>
      <w:marTop w:val="0"/>
      <w:marBottom w:val="0"/>
      <w:divBdr>
        <w:top w:val="none" w:sz="0" w:space="0" w:color="auto"/>
        <w:left w:val="none" w:sz="0" w:space="0" w:color="auto"/>
        <w:bottom w:val="none" w:sz="0" w:space="0" w:color="auto"/>
        <w:right w:val="none" w:sz="0" w:space="0" w:color="auto"/>
      </w:divBdr>
    </w:div>
    <w:div w:id="1745907175">
      <w:bodyDiv w:val="1"/>
      <w:marLeft w:val="0"/>
      <w:marRight w:val="0"/>
      <w:marTop w:val="0"/>
      <w:marBottom w:val="0"/>
      <w:divBdr>
        <w:top w:val="none" w:sz="0" w:space="0" w:color="auto"/>
        <w:left w:val="none" w:sz="0" w:space="0" w:color="auto"/>
        <w:bottom w:val="none" w:sz="0" w:space="0" w:color="auto"/>
        <w:right w:val="none" w:sz="0" w:space="0" w:color="auto"/>
      </w:divBdr>
    </w:div>
    <w:div w:id="1755130353">
      <w:bodyDiv w:val="1"/>
      <w:marLeft w:val="0"/>
      <w:marRight w:val="0"/>
      <w:marTop w:val="0"/>
      <w:marBottom w:val="0"/>
      <w:divBdr>
        <w:top w:val="none" w:sz="0" w:space="0" w:color="auto"/>
        <w:left w:val="none" w:sz="0" w:space="0" w:color="auto"/>
        <w:bottom w:val="none" w:sz="0" w:space="0" w:color="auto"/>
        <w:right w:val="none" w:sz="0" w:space="0" w:color="auto"/>
      </w:divBdr>
    </w:div>
    <w:div w:id="1755973711">
      <w:bodyDiv w:val="1"/>
      <w:marLeft w:val="0"/>
      <w:marRight w:val="0"/>
      <w:marTop w:val="0"/>
      <w:marBottom w:val="0"/>
      <w:divBdr>
        <w:top w:val="none" w:sz="0" w:space="0" w:color="auto"/>
        <w:left w:val="none" w:sz="0" w:space="0" w:color="auto"/>
        <w:bottom w:val="none" w:sz="0" w:space="0" w:color="auto"/>
        <w:right w:val="none" w:sz="0" w:space="0" w:color="auto"/>
      </w:divBdr>
    </w:div>
    <w:div w:id="1777096133">
      <w:bodyDiv w:val="1"/>
      <w:marLeft w:val="0"/>
      <w:marRight w:val="0"/>
      <w:marTop w:val="0"/>
      <w:marBottom w:val="0"/>
      <w:divBdr>
        <w:top w:val="none" w:sz="0" w:space="0" w:color="auto"/>
        <w:left w:val="none" w:sz="0" w:space="0" w:color="auto"/>
        <w:bottom w:val="none" w:sz="0" w:space="0" w:color="auto"/>
        <w:right w:val="none" w:sz="0" w:space="0" w:color="auto"/>
      </w:divBdr>
    </w:div>
    <w:div w:id="1789229548">
      <w:bodyDiv w:val="1"/>
      <w:marLeft w:val="0"/>
      <w:marRight w:val="0"/>
      <w:marTop w:val="0"/>
      <w:marBottom w:val="0"/>
      <w:divBdr>
        <w:top w:val="none" w:sz="0" w:space="0" w:color="auto"/>
        <w:left w:val="none" w:sz="0" w:space="0" w:color="auto"/>
        <w:bottom w:val="none" w:sz="0" w:space="0" w:color="auto"/>
        <w:right w:val="none" w:sz="0" w:space="0" w:color="auto"/>
      </w:divBdr>
      <w:divsChild>
        <w:div w:id="76699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9463688">
      <w:bodyDiv w:val="1"/>
      <w:marLeft w:val="0"/>
      <w:marRight w:val="0"/>
      <w:marTop w:val="0"/>
      <w:marBottom w:val="0"/>
      <w:divBdr>
        <w:top w:val="none" w:sz="0" w:space="0" w:color="auto"/>
        <w:left w:val="none" w:sz="0" w:space="0" w:color="auto"/>
        <w:bottom w:val="none" w:sz="0" w:space="0" w:color="auto"/>
        <w:right w:val="none" w:sz="0" w:space="0" w:color="auto"/>
      </w:divBdr>
    </w:div>
    <w:div w:id="1912539906">
      <w:bodyDiv w:val="1"/>
      <w:marLeft w:val="0"/>
      <w:marRight w:val="0"/>
      <w:marTop w:val="0"/>
      <w:marBottom w:val="0"/>
      <w:divBdr>
        <w:top w:val="none" w:sz="0" w:space="0" w:color="auto"/>
        <w:left w:val="none" w:sz="0" w:space="0" w:color="auto"/>
        <w:bottom w:val="none" w:sz="0" w:space="0" w:color="auto"/>
        <w:right w:val="none" w:sz="0" w:space="0" w:color="auto"/>
      </w:divBdr>
    </w:div>
    <w:div w:id="1965965072">
      <w:bodyDiv w:val="1"/>
      <w:marLeft w:val="0"/>
      <w:marRight w:val="0"/>
      <w:marTop w:val="0"/>
      <w:marBottom w:val="0"/>
      <w:divBdr>
        <w:top w:val="none" w:sz="0" w:space="0" w:color="auto"/>
        <w:left w:val="none" w:sz="0" w:space="0" w:color="auto"/>
        <w:bottom w:val="none" w:sz="0" w:space="0" w:color="auto"/>
        <w:right w:val="none" w:sz="0" w:space="0" w:color="auto"/>
      </w:divBdr>
    </w:div>
    <w:div w:id="1982803548">
      <w:bodyDiv w:val="1"/>
      <w:marLeft w:val="0"/>
      <w:marRight w:val="0"/>
      <w:marTop w:val="0"/>
      <w:marBottom w:val="0"/>
      <w:divBdr>
        <w:top w:val="none" w:sz="0" w:space="0" w:color="auto"/>
        <w:left w:val="none" w:sz="0" w:space="0" w:color="auto"/>
        <w:bottom w:val="none" w:sz="0" w:space="0" w:color="auto"/>
        <w:right w:val="none" w:sz="0" w:space="0" w:color="auto"/>
      </w:divBdr>
    </w:div>
    <w:div w:id="2015066101">
      <w:bodyDiv w:val="1"/>
      <w:marLeft w:val="0"/>
      <w:marRight w:val="0"/>
      <w:marTop w:val="0"/>
      <w:marBottom w:val="0"/>
      <w:divBdr>
        <w:top w:val="none" w:sz="0" w:space="0" w:color="auto"/>
        <w:left w:val="none" w:sz="0" w:space="0" w:color="auto"/>
        <w:bottom w:val="none" w:sz="0" w:space="0" w:color="auto"/>
        <w:right w:val="none" w:sz="0" w:space="0" w:color="auto"/>
      </w:divBdr>
    </w:div>
    <w:div w:id="2016297439">
      <w:bodyDiv w:val="1"/>
      <w:marLeft w:val="0"/>
      <w:marRight w:val="0"/>
      <w:marTop w:val="0"/>
      <w:marBottom w:val="0"/>
      <w:divBdr>
        <w:top w:val="none" w:sz="0" w:space="0" w:color="auto"/>
        <w:left w:val="none" w:sz="0" w:space="0" w:color="auto"/>
        <w:bottom w:val="none" w:sz="0" w:space="0" w:color="auto"/>
        <w:right w:val="none" w:sz="0" w:space="0" w:color="auto"/>
      </w:divBdr>
    </w:div>
    <w:div w:id="2146660888">
      <w:bodyDiv w:val="1"/>
      <w:marLeft w:val="0"/>
      <w:marRight w:val="0"/>
      <w:marTop w:val="0"/>
      <w:marBottom w:val="0"/>
      <w:divBdr>
        <w:top w:val="none" w:sz="0" w:space="0" w:color="auto"/>
        <w:left w:val="none" w:sz="0" w:space="0" w:color="auto"/>
        <w:bottom w:val="none" w:sz="0" w:space="0" w:color="auto"/>
        <w:right w:val="none" w:sz="0" w:space="0" w:color="auto"/>
      </w:divBdr>
      <w:divsChild>
        <w:div w:id="553782710">
          <w:marLeft w:val="0"/>
          <w:marRight w:val="0"/>
          <w:marTop w:val="0"/>
          <w:marBottom w:val="0"/>
          <w:divBdr>
            <w:top w:val="none" w:sz="0" w:space="0" w:color="auto"/>
            <w:left w:val="none" w:sz="0" w:space="0" w:color="auto"/>
            <w:bottom w:val="none" w:sz="0" w:space="0" w:color="auto"/>
            <w:right w:val="none" w:sz="0" w:space="0" w:color="auto"/>
          </w:divBdr>
        </w:div>
        <w:div w:id="2134596917">
          <w:marLeft w:val="0"/>
          <w:marRight w:val="0"/>
          <w:marTop w:val="0"/>
          <w:marBottom w:val="0"/>
          <w:divBdr>
            <w:top w:val="none" w:sz="0" w:space="0" w:color="auto"/>
            <w:left w:val="none" w:sz="0" w:space="0" w:color="auto"/>
            <w:bottom w:val="none" w:sz="0" w:space="0" w:color="auto"/>
            <w:right w:val="none" w:sz="0" w:space="0" w:color="auto"/>
          </w:divBdr>
        </w:div>
        <w:div w:id="1575706013">
          <w:marLeft w:val="0"/>
          <w:marRight w:val="0"/>
          <w:marTop w:val="0"/>
          <w:marBottom w:val="0"/>
          <w:divBdr>
            <w:top w:val="none" w:sz="0" w:space="0" w:color="auto"/>
            <w:left w:val="none" w:sz="0" w:space="0" w:color="auto"/>
            <w:bottom w:val="none" w:sz="0" w:space="0" w:color="auto"/>
            <w:right w:val="none" w:sz="0" w:space="0" w:color="auto"/>
          </w:divBdr>
        </w:div>
        <w:div w:id="1677614696">
          <w:marLeft w:val="0"/>
          <w:marRight w:val="0"/>
          <w:marTop w:val="0"/>
          <w:marBottom w:val="0"/>
          <w:divBdr>
            <w:top w:val="none" w:sz="0" w:space="0" w:color="auto"/>
            <w:left w:val="none" w:sz="0" w:space="0" w:color="auto"/>
            <w:bottom w:val="none" w:sz="0" w:space="0" w:color="auto"/>
            <w:right w:val="none" w:sz="0" w:space="0" w:color="auto"/>
          </w:divBdr>
        </w:div>
        <w:div w:id="1500002600">
          <w:marLeft w:val="0"/>
          <w:marRight w:val="0"/>
          <w:marTop w:val="0"/>
          <w:marBottom w:val="0"/>
          <w:divBdr>
            <w:top w:val="none" w:sz="0" w:space="0" w:color="auto"/>
            <w:left w:val="none" w:sz="0" w:space="0" w:color="auto"/>
            <w:bottom w:val="none" w:sz="0" w:space="0" w:color="auto"/>
            <w:right w:val="none" w:sz="0" w:space="0" w:color="auto"/>
          </w:divBdr>
        </w:div>
        <w:div w:id="1558277743">
          <w:marLeft w:val="0"/>
          <w:marRight w:val="0"/>
          <w:marTop w:val="0"/>
          <w:marBottom w:val="0"/>
          <w:divBdr>
            <w:top w:val="none" w:sz="0" w:space="0" w:color="auto"/>
            <w:left w:val="none" w:sz="0" w:space="0" w:color="auto"/>
            <w:bottom w:val="none" w:sz="0" w:space="0" w:color="auto"/>
            <w:right w:val="none" w:sz="0" w:space="0" w:color="auto"/>
          </w:divBdr>
        </w:div>
        <w:div w:id="1232816476">
          <w:marLeft w:val="0"/>
          <w:marRight w:val="0"/>
          <w:marTop w:val="0"/>
          <w:marBottom w:val="0"/>
          <w:divBdr>
            <w:top w:val="none" w:sz="0" w:space="0" w:color="auto"/>
            <w:left w:val="none" w:sz="0" w:space="0" w:color="auto"/>
            <w:bottom w:val="none" w:sz="0" w:space="0" w:color="auto"/>
            <w:right w:val="none" w:sz="0" w:space="0" w:color="auto"/>
          </w:divBdr>
        </w:div>
        <w:div w:id="2135054217">
          <w:marLeft w:val="0"/>
          <w:marRight w:val="0"/>
          <w:marTop w:val="0"/>
          <w:marBottom w:val="0"/>
          <w:divBdr>
            <w:top w:val="none" w:sz="0" w:space="0" w:color="auto"/>
            <w:left w:val="none" w:sz="0" w:space="0" w:color="auto"/>
            <w:bottom w:val="none" w:sz="0" w:space="0" w:color="auto"/>
            <w:right w:val="none" w:sz="0" w:space="0" w:color="auto"/>
          </w:divBdr>
        </w:div>
        <w:div w:id="1329676588">
          <w:marLeft w:val="0"/>
          <w:marRight w:val="0"/>
          <w:marTop w:val="0"/>
          <w:marBottom w:val="0"/>
          <w:divBdr>
            <w:top w:val="none" w:sz="0" w:space="0" w:color="auto"/>
            <w:left w:val="none" w:sz="0" w:space="0" w:color="auto"/>
            <w:bottom w:val="none" w:sz="0" w:space="0" w:color="auto"/>
            <w:right w:val="none" w:sz="0" w:space="0" w:color="auto"/>
          </w:divBdr>
        </w:div>
        <w:div w:id="1238779943">
          <w:marLeft w:val="0"/>
          <w:marRight w:val="0"/>
          <w:marTop w:val="0"/>
          <w:marBottom w:val="0"/>
          <w:divBdr>
            <w:top w:val="none" w:sz="0" w:space="0" w:color="auto"/>
            <w:left w:val="none" w:sz="0" w:space="0" w:color="auto"/>
            <w:bottom w:val="none" w:sz="0" w:space="0" w:color="auto"/>
            <w:right w:val="none" w:sz="0" w:space="0" w:color="auto"/>
          </w:divBdr>
        </w:div>
        <w:div w:id="624891747">
          <w:marLeft w:val="0"/>
          <w:marRight w:val="0"/>
          <w:marTop w:val="0"/>
          <w:marBottom w:val="0"/>
          <w:divBdr>
            <w:top w:val="none" w:sz="0" w:space="0" w:color="auto"/>
            <w:left w:val="none" w:sz="0" w:space="0" w:color="auto"/>
            <w:bottom w:val="none" w:sz="0" w:space="0" w:color="auto"/>
            <w:right w:val="none" w:sz="0" w:space="0" w:color="auto"/>
          </w:divBdr>
        </w:div>
        <w:div w:id="1302921800">
          <w:marLeft w:val="0"/>
          <w:marRight w:val="0"/>
          <w:marTop w:val="0"/>
          <w:marBottom w:val="0"/>
          <w:divBdr>
            <w:top w:val="none" w:sz="0" w:space="0" w:color="auto"/>
            <w:left w:val="none" w:sz="0" w:space="0" w:color="auto"/>
            <w:bottom w:val="none" w:sz="0" w:space="0" w:color="auto"/>
            <w:right w:val="none" w:sz="0" w:space="0" w:color="auto"/>
          </w:divBdr>
        </w:div>
        <w:div w:id="370039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s://www.seka.pl/?utm_source=TOP10_pdf" TargetMode="External"/><Relationship Id="rId1" Type="http://schemas.openxmlformats.org/officeDocument/2006/relationships/image" Target="media/image1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74FEE-E289-462C-8BEE-133F57E1F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1937</Words>
  <Characters>11623</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seka</Company>
  <LinksUpToDate>false</LinksUpToDate>
  <CharactersWithSpaces>13533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dc:creator>
  <cp:lastModifiedBy>Konrad Mroczek</cp:lastModifiedBy>
  <cp:revision>3</cp:revision>
  <cp:lastPrinted>2019-09-10T07:22:00Z</cp:lastPrinted>
  <dcterms:created xsi:type="dcterms:W3CDTF">2019-09-10T07:20:00Z</dcterms:created>
  <dcterms:modified xsi:type="dcterms:W3CDTF">2019-09-10T07:22:00Z</dcterms:modified>
</cp:coreProperties>
</file>