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527CA" w14:textId="77777777" w:rsidR="00503170" w:rsidRPr="002D7504" w:rsidRDefault="00074B3E" w:rsidP="00A54391">
      <w:pPr>
        <w:rPr>
          <w:rFonts w:cstheme="minorHAnsi"/>
          <w:sz w:val="26"/>
          <w:szCs w:val="26"/>
        </w:rPr>
      </w:pPr>
      <w:r w:rsidRPr="002D7504">
        <w:rPr>
          <w:rFonts w:cstheme="minorHAnsi"/>
          <w:noProof/>
          <w:sz w:val="26"/>
          <w:szCs w:val="26"/>
          <w:lang w:eastAsia="pl-PL"/>
        </w:rPr>
        <w:drawing>
          <wp:inline distT="0" distB="0" distL="0" distR="0" wp14:anchorId="6688F384" wp14:editId="2EF2EABE">
            <wp:extent cx="5714992" cy="3214683"/>
            <wp:effectExtent l="0" t="0" r="635"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ness-3167418_1280.jpg"/>
                    <pic:cNvPicPr/>
                  </pic:nvPicPr>
                  <pic:blipFill rotWithShape="1">
                    <a:blip r:embed="rId8" cstate="print">
                      <a:extLst>
                        <a:ext uri="{28A0092B-C50C-407E-A947-70E740481C1C}">
                          <a14:useLocalDpi xmlns:a14="http://schemas.microsoft.com/office/drawing/2010/main" val="0"/>
                        </a:ext>
                      </a:extLst>
                    </a:blip>
                    <a:srcRect t="7796" b="7796"/>
                    <a:stretch/>
                  </pic:blipFill>
                  <pic:spPr bwMode="auto">
                    <a:xfrm>
                      <a:off x="0" y="0"/>
                      <a:ext cx="5718599" cy="3216712"/>
                    </a:xfrm>
                    <a:prstGeom prst="rect">
                      <a:avLst/>
                    </a:prstGeom>
                    <a:ln>
                      <a:noFill/>
                    </a:ln>
                    <a:extLst>
                      <a:ext uri="{53640926-AAD7-44D8-BBD7-CCE9431645EC}">
                        <a14:shadowObscured xmlns:a14="http://schemas.microsoft.com/office/drawing/2010/main"/>
                      </a:ext>
                    </a:extLst>
                  </pic:spPr>
                </pic:pic>
              </a:graphicData>
            </a:graphic>
          </wp:inline>
        </w:drawing>
      </w:r>
    </w:p>
    <w:p w14:paraId="40C42BA7" w14:textId="472AFFC4" w:rsidR="00074B3E" w:rsidRPr="00310B4B" w:rsidRDefault="00310B4B" w:rsidP="00310B4B">
      <w:pPr>
        <w:rPr>
          <w:rFonts w:cstheme="minorHAnsi"/>
          <w:b/>
          <w:bCs/>
          <w:color w:val="C00000"/>
          <w:sz w:val="32"/>
          <w:szCs w:val="32"/>
        </w:rPr>
      </w:pPr>
      <w:r w:rsidRPr="00310B4B">
        <w:rPr>
          <w:rFonts w:cstheme="minorHAnsi"/>
          <w:b/>
          <w:bCs/>
          <w:color w:val="C00000"/>
          <w:sz w:val="32"/>
          <w:szCs w:val="32"/>
          <w:lang w:val="en-GB"/>
        </w:rPr>
        <w:t>Promoting health among your staff</w:t>
      </w:r>
    </w:p>
    <w:p w14:paraId="40CB7325" w14:textId="379A7B24" w:rsidR="00074B3E" w:rsidRPr="002D7504" w:rsidRDefault="00310B4B" w:rsidP="00310B4B">
      <w:pPr>
        <w:pStyle w:val="NormalnyWeb"/>
        <w:rPr>
          <w:rFonts w:asciiTheme="minorHAnsi" w:hAnsiTheme="minorHAnsi" w:cstheme="minorHAnsi"/>
          <w:sz w:val="26"/>
          <w:szCs w:val="26"/>
        </w:rPr>
      </w:pPr>
      <w:r w:rsidRPr="00310B4B">
        <w:rPr>
          <w:rStyle w:val="Pogrubienie"/>
          <w:rFonts w:asciiTheme="minorHAnsi" w:hAnsiTheme="minorHAnsi" w:cstheme="minorHAnsi"/>
          <w:sz w:val="26"/>
          <w:szCs w:val="26"/>
          <w:lang w:val="en-GB"/>
        </w:rPr>
        <w:t>20% employees declare</w:t>
      </w:r>
      <w:r w:rsidR="00E93094">
        <w:rPr>
          <w:rStyle w:val="Pogrubienie"/>
          <w:rFonts w:asciiTheme="minorHAnsi" w:hAnsiTheme="minorHAnsi" w:cstheme="minorHAnsi"/>
          <w:sz w:val="26"/>
          <w:szCs w:val="26"/>
          <w:lang w:val="en-GB"/>
        </w:rPr>
        <w:t xml:space="preserve"> </w:t>
      </w:r>
      <w:r w:rsidRPr="00310B4B">
        <w:rPr>
          <w:rStyle w:val="Pogrubienie"/>
          <w:rFonts w:asciiTheme="minorHAnsi" w:hAnsiTheme="minorHAnsi" w:cstheme="minorHAnsi"/>
          <w:sz w:val="26"/>
          <w:szCs w:val="26"/>
          <w:lang w:val="en-GB"/>
        </w:rPr>
        <w:t xml:space="preserve">they would quit their jobs if their employer failed to care better and better for their health with 40% admitting that pro-health activities in their companies would have a considerable impact upon their work motivation. </w:t>
      </w:r>
    </w:p>
    <w:p w14:paraId="580D30B3" w14:textId="5B1ACA6C" w:rsidR="00074B3E" w:rsidRPr="002D7504" w:rsidRDefault="00310B4B" w:rsidP="00310B4B">
      <w:pPr>
        <w:pStyle w:val="NormalnyWeb"/>
        <w:rPr>
          <w:rFonts w:asciiTheme="minorHAnsi" w:hAnsiTheme="minorHAnsi" w:cstheme="minorHAnsi"/>
          <w:sz w:val="26"/>
          <w:szCs w:val="26"/>
        </w:rPr>
      </w:pPr>
      <w:r w:rsidRPr="00310B4B">
        <w:rPr>
          <w:rFonts w:asciiTheme="minorHAnsi" w:hAnsiTheme="minorHAnsi" w:cstheme="minorHAnsi"/>
          <w:sz w:val="26"/>
          <w:szCs w:val="26"/>
          <w:lang w:val="en-GB"/>
        </w:rPr>
        <w:t xml:space="preserve">Prof. J. </w:t>
      </w:r>
      <w:proofErr w:type="spellStart"/>
      <w:r w:rsidRPr="00310B4B">
        <w:rPr>
          <w:rFonts w:asciiTheme="minorHAnsi" w:hAnsiTheme="minorHAnsi" w:cstheme="minorHAnsi"/>
          <w:sz w:val="26"/>
          <w:szCs w:val="26"/>
          <w:lang w:val="en-GB"/>
        </w:rPr>
        <w:t>Nofer</w:t>
      </w:r>
      <w:proofErr w:type="spellEnd"/>
      <w:r w:rsidRPr="00310B4B">
        <w:rPr>
          <w:rFonts w:asciiTheme="minorHAnsi" w:hAnsiTheme="minorHAnsi" w:cstheme="minorHAnsi"/>
          <w:sz w:val="26"/>
          <w:szCs w:val="26"/>
          <w:lang w:val="en-GB"/>
        </w:rPr>
        <w:t xml:space="preserve"> National Centre for the Promotion of Health and Work Medicine Institute, in performance of their contract with the Ministry of Health, have published a report on how mid-size and large company staff in Poland behave and what they think in relation to healthy eating habits and physical exercise.</w:t>
      </w:r>
      <w:r w:rsidR="00074B3E" w:rsidRPr="002D7504">
        <w:rPr>
          <w:rFonts w:asciiTheme="minorHAnsi" w:hAnsiTheme="minorHAnsi" w:cstheme="minorHAnsi"/>
          <w:sz w:val="26"/>
          <w:szCs w:val="26"/>
        </w:rPr>
        <w:t xml:space="preserve"> </w:t>
      </w:r>
    </w:p>
    <w:p w14:paraId="0D123034" w14:textId="26E2EF7B" w:rsidR="00074B3E" w:rsidRPr="00F03C29" w:rsidRDefault="00310B4B" w:rsidP="00F03C29">
      <w:pPr>
        <w:spacing w:line="240" w:lineRule="auto"/>
        <w:rPr>
          <w:sz w:val="26"/>
          <w:szCs w:val="26"/>
        </w:rPr>
      </w:pPr>
      <w:r w:rsidRPr="00310B4B">
        <w:rPr>
          <w:b/>
          <w:bCs/>
          <w:sz w:val="26"/>
          <w:szCs w:val="26"/>
          <w:lang w:val="en-GB"/>
        </w:rPr>
        <w:t>Sponsoring healthcare is not enough.</w:t>
      </w:r>
      <w:r w:rsidR="000C4176" w:rsidRPr="000C4176">
        <w:rPr>
          <w:sz w:val="26"/>
          <w:szCs w:val="26"/>
        </w:rPr>
        <w:t xml:space="preserve"> </w:t>
      </w:r>
      <w:r w:rsidRPr="00F03C29">
        <w:rPr>
          <w:sz w:val="26"/>
          <w:szCs w:val="26"/>
          <w:lang w:val="en-GB"/>
        </w:rPr>
        <w:t xml:space="preserve">The research shows that a mere one in five employees have named availability of doctors </w:t>
      </w:r>
      <w:r w:rsidR="00F03C29" w:rsidRPr="00F03C29">
        <w:rPr>
          <w:sz w:val="26"/>
          <w:szCs w:val="26"/>
          <w:lang w:val="en-GB"/>
        </w:rPr>
        <w:t>among top three</w:t>
      </w:r>
      <w:r w:rsidRPr="00F03C29">
        <w:rPr>
          <w:sz w:val="26"/>
          <w:szCs w:val="26"/>
          <w:lang w:val="en-GB"/>
        </w:rPr>
        <w:t xml:space="preserve"> important matters for their health.</w:t>
      </w:r>
      <w:r w:rsidR="00074B3E" w:rsidRPr="000C4176">
        <w:rPr>
          <w:sz w:val="26"/>
          <w:szCs w:val="26"/>
        </w:rPr>
        <w:t xml:space="preserve"> </w:t>
      </w:r>
      <w:r w:rsidR="00F03C29" w:rsidRPr="00F03C29">
        <w:rPr>
          <w:sz w:val="26"/>
          <w:szCs w:val="26"/>
          <w:lang w:val="en-GB"/>
        </w:rPr>
        <w:t>What employees expect from their companies is health-supporting activities, and these do not merely include gym or sport-centre passes or pro-health events.</w:t>
      </w:r>
      <w:r w:rsidR="00074B3E" w:rsidRPr="000C4176">
        <w:rPr>
          <w:sz w:val="26"/>
          <w:szCs w:val="26"/>
        </w:rPr>
        <w:t xml:space="preserve"> </w:t>
      </w:r>
      <w:r w:rsidR="00F03C29" w:rsidRPr="00F03C29">
        <w:rPr>
          <w:sz w:val="26"/>
          <w:szCs w:val="26"/>
          <w:lang w:val="en-GB"/>
        </w:rPr>
        <w:t>Nearly half of those employed claim that when changing jobs they would be looking for a company that will take a better care for their health, than what is required under OHS regulations.</w:t>
      </w:r>
    </w:p>
    <w:p w14:paraId="0DCFE0F5" w14:textId="06CEC9F3" w:rsidR="00074B3E" w:rsidRPr="00F03C29" w:rsidRDefault="00F03C29" w:rsidP="00F03C29">
      <w:pPr>
        <w:pStyle w:val="NormalnyWeb"/>
        <w:rPr>
          <w:rFonts w:asciiTheme="minorHAnsi" w:hAnsiTheme="minorHAnsi" w:cstheme="minorHAnsi"/>
          <w:sz w:val="26"/>
          <w:szCs w:val="26"/>
        </w:rPr>
      </w:pPr>
      <w:r w:rsidRPr="00F03C29">
        <w:rPr>
          <w:rFonts w:asciiTheme="minorHAnsi" w:hAnsiTheme="minorHAnsi" w:cstheme="minorHAnsi"/>
          <w:sz w:val="26"/>
          <w:szCs w:val="26"/>
          <w:lang w:val="en-GB"/>
        </w:rPr>
        <w:t>The published findings clearly show that employees’ expectations outlive what firms are offering.</w:t>
      </w:r>
      <w:r w:rsidR="00074B3E" w:rsidRPr="002D7504">
        <w:rPr>
          <w:rFonts w:asciiTheme="minorHAnsi" w:hAnsiTheme="minorHAnsi" w:cstheme="minorHAnsi"/>
          <w:sz w:val="26"/>
          <w:szCs w:val="26"/>
        </w:rPr>
        <w:t xml:space="preserve"> </w:t>
      </w:r>
      <w:r w:rsidRPr="00F03C29">
        <w:rPr>
          <w:rFonts w:asciiTheme="minorHAnsi" w:hAnsiTheme="minorHAnsi" w:cstheme="minorHAnsi"/>
          <w:sz w:val="26"/>
          <w:szCs w:val="26"/>
          <w:lang w:val="en-GB"/>
        </w:rPr>
        <w:t>Nearly 60% want their employers to collect information from them concerning their expectations from the employer on how to pursue a healthy lifestyle.</w:t>
      </w:r>
      <w:r w:rsidR="00074B3E" w:rsidRPr="002D7504">
        <w:rPr>
          <w:rFonts w:asciiTheme="minorHAnsi" w:hAnsiTheme="minorHAnsi" w:cstheme="minorHAnsi"/>
          <w:sz w:val="26"/>
          <w:szCs w:val="26"/>
        </w:rPr>
        <w:t xml:space="preserve"> </w:t>
      </w:r>
      <w:r w:rsidRPr="00F03C29">
        <w:rPr>
          <w:rFonts w:asciiTheme="minorHAnsi" w:hAnsiTheme="minorHAnsi" w:cstheme="minorHAnsi"/>
          <w:sz w:val="26"/>
          <w:szCs w:val="26"/>
          <w:lang w:val="en-GB"/>
        </w:rPr>
        <w:t>Only 8% of respondents said their companies were interested in that issue.</w:t>
      </w:r>
    </w:p>
    <w:p w14:paraId="7AF5D4F7" w14:textId="77777777" w:rsidR="00074B3E" w:rsidRPr="002D7504" w:rsidRDefault="00074B3E" w:rsidP="00A54391">
      <w:pPr>
        <w:rPr>
          <w:rFonts w:cstheme="minorHAnsi"/>
          <w:sz w:val="26"/>
          <w:szCs w:val="26"/>
        </w:rPr>
      </w:pPr>
      <w:r w:rsidRPr="002D7504">
        <w:rPr>
          <w:rFonts w:cstheme="minorHAnsi"/>
          <w:noProof/>
          <w:sz w:val="26"/>
          <w:szCs w:val="26"/>
          <w:lang w:eastAsia="pl-PL"/>
        </w:rPr>
        <w:lastRenderedPageBreak/>
        <w:drawing>
          <wp:inline distT="0" distB="0" distL="0" distR="0" wp14:anchorId="3824420E" wp14:editId="6206F46B">
            <wp:extent cx="5762624" cy="3241476"/>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29.jpg"/>
                    <pic:cNvPicPr/>
                  </pic:nvPicPr>
                  <pic:blipFill rotWithShape="1">
                    <a:blip r:embed="rId9" cstate="print">
                      <a:extLst>
                        <a:ext uri="{28A0092B-C50C-407E-A947-70E740481C1C}">
                          <a14:useLocalDpi xmlns:a14="http://schemas.microsoft.com/office/drawing/2010/main" val="0"/>
                        </a:ext>
                      </a:extLst>
                    </a:blip>
                    <a:srcRect t="5375" b="10333"/>
                    <a:stretch/>
                  </pic:blipFill>
                  <pic:spPr bwMode="auto">
                    <a:xfrm>
                      <a:off x="0" y="0"/>
                      <a:ext cx="5760719" cy="3240404"/>
                    </a:xfrm>
                    <a:prstGeom prst="rect">
                      <a:avLst/>
                    </a:prstGeom>
                    <a:ln>
                      <a:noFill/>
                    </a:ln>
                    <a:extLst>
                      <a:ext uri="{53640926-AAD7-44D8-BBD7-CCE9431645EC}">
                        <a14:shadowObscured xmlns:a14="http://schemas.microsoft.com/office/drawing/2010/main"/>
                      </a:ext>
                    </a:extLst>
                  </pic:spPr>
                </pic:pic>
              </a:graphicData>
            </a:graphic>
          </wp:inline>
        </w:drawing>
      </w:r>
    </w:p>
    <w:p w14:paraId="43F81040" w14:textId="6D56F19A" w:rsidR="00074B3E" w:rsidRPr="00F03C29" w:rsidRDefault="00F03C29" w:rsidP="00F03C29">
      <w:pPr>
        <w:rPr>
          <w:rFonts w:cstheme="minorHAnsi"/>
          <w:b/>
          <w:bCs/>
          <w:color w:val="C00000"/>
          <w:sz w:val="32"/>
          <w:szCs w:val="32"/>
        </w:rPr>
      </w:pPr>
      <w:r w:rsidRPr="00F03C29">
        <w:rPr>
          <w:rFonts w:cstheme="minorHAnsi"/>
          <w:b/>
          <w:bCs/>
          <w:color w:val="C00000"/>
          <w:sz w:val="32"/>
          <w:szCs w:val="32"/>
          <w:lang w:val="en-GB"/>
        </w:rPr>
        <w:t>Only one in four companies attempt to prevent mobbing</w:t>
      </w:r>
    </w:p>
    <w:p w14:paraId="1E943F4B" w14:textId="23165018" w:rsidR="00074B3E" w:rsidRPr="00F85B19" w:rsidRDefault="00F85B19" w:rsidP="00F85B19">
      <w:pPr>
        <w:spacing w:before="100" w:beforeAutospacing="1" w:after="100" w:afterAutospacing="1" w:line="240" w:lineRule="auto"/>
        <w:rPr>
          <w:rFonts w:eastAsia="Times New Roman" w:cstheme="minorHAnsi"/>
          <w:sz w:val="26"/>
          <w:szCs w:val="26"/>
          <w:lang w:eastAsia="pl-PL"/>
        </w:rPr>
      </w:pPr>
      <w:r w:rsidRPr="00F85B19">
        <w:rPr>
          <w:rFonts w:eastAsia="Times New Roman" w:cstheme="minorHAnsi"/>
          <w:b/>
          <w:bCs/>
          <w:sz w:val="26"/>
          <w:szCs w:val="26"/>
          <w:lang w:val="en-GB" w:eastAsia="pl-PL"/>
        </w:rPr>
        <w:t xml:space="preserve">The research carried out last year by the Safe-at-Work Coalition </w:t>
      </w:r>
      <w:proofErr w:type="spellStart"/>
      <w:r w:rsidRPr="00F85B19">
        <w:rPr>
          <w:rFonts w:eastAsia="Times New Roman" w:cstheme="minorHAnsi"/>
          <w:b/>
          <w:bCs/>
          <w:sz w:val="26"/>
          <w:szCs w:val="26"/>
          <w:lang w:val="en-GB" w:eastAsia="pl-PL"/>
        </w:rPr>
        <w:t>shoed</w:t>
      </w:r>
      <w:proofErr w:type="spellEnd"/>
      <w:r w:rsidRPr="00F85B19">
        <w:rPr>
          <w:rFonts w:eastAsia="Times New Roman" w:cstheme="minorHAnsi"/>
          <w:b/>
          <w:bCs/>
          <w:sz w:val="26"/>
          <w:szCs w:val="26"/>
          <w:lang w:val="en-GB" w:eastAsia="pl-PL"/>
        </w:rPr>
        <w:t xml:space="preserve"> that 60% employees in Polish firms have experienced improper treatment from a superior, and 46% have fallen victim of mobbing.</w:t>
      </w:r>
      <w:r w:rsidR="00074B3E" w:rsidRPr="002D7504">
        <w:rPr>
          <w:rFonts w:eastAsia="Times New Roman" w:cstheme="minorHAnsi"/>
          <w:b/>
          <w:bCs/>
          <w:sz w:val="26"/>
          <w:szCs w:val="26"/>
          <w:lang w:eastAsia="pl-PL"/>
        </w:rPr>
        <w:t xml:space="preserve"> </w:t>
      </w:r>
      <w:r w:rsidRPr="00F85B19">
        <w:rPr>
          <w:rFonts w:eastAsia="Times New Roman" w:cstheme="minorHAnsi"/>
          <w:b/>
          <w:bCs/>
          <w:sz w:val="26"/>
          <w:szCs w:val="26"/>
          <w:lang w:val="en-GB" w:eastAsia="pl-PL"/>
        </w:rPr>
        <w:t>Unfortunately, only one in four employers have taken any steps to prevent the phenomenon.</w:t>
      </w:r>
    </w:p>
    <w:p w14:paraId="384CE422" w14:textId="638AC1E2" w:rsidR="00074B3E" w:rsidRPr="00F85B19" w:rsidRDefault="00F85B19" w:rsidP="00F85B19">
      <w:pPr>
        <w:spacing w:before="100" w:beforeAutospacing="1" w:after="100" w:afterAutospacing="1" w:line="240" w:lineRule="auto"/>
        <w:rPr>
          <w:rFonts w:eastAsia="Times New Roman" w:cstheme="minorHAnsi"/>
          <w:sz w:val="26"/>
          <w:szCs w:val="26"/>
          <w:lang w:eastAsia="pl-PL"/>
        </w:rPr>
      </w:pPr>
      <w:r w:rsidRPr="00F85B19">
        <w:rPr>
          <w:rFonts w:eastAsia="Times New Roman" w:cstheme="minorHAnsi"/>
          <w:sz w:val="26"/>
          <w:szCs w:val="26"/>
          <w:lang w:val="en-GB" w:eastAsia="pl-PL"/>
        </w:rPr>
        <w:t xml:space="preserve">Jan </w:t>
      </w:r>
      <w:proofErr w:type="spellStart"/>
      <w:r w:rsidRPr="00F85B19">
        <w:rPr>
          <w:rFonts w:eastAsia="Times New Roman" w:cstheme="minorHAnsi"/>
          <w:sz w:val="26"/>
          <w:szCs w:val="26"/>
          <w:lang w:val="en-GB" w:eastAsia="pl-PL"/>
        </w:rPr>
        <w:t>Obojski</w:t>
      </w:r>
      <w:proofErr w:type="spellEnd"/>
      <w:r w:rsidRPr="00F85B19">
        <w:rPr>
          <w:rFonts w:eastAsia="Times New Roman" w:cstheme="minorHAnsi"/>
          <w:sz w:val="26"/>
          <w:szCs w:val="26"/>
          <w:lang w:val="en-GB" w:eastAsia="pl-PL"/>
        </w:rPr>
        <w:t xml:space="preserve">, Logistics Management Representative at ILS </w:t>
      </w:r>
      <w:proofErr w:type="spellStart"/>
      <w:r w:rsidRPr="00F85B19">
        <w:rPr>
          <w:rFonts w:eastAsia="Times New Roman" w:cstheme="minorHAnsi"/>
          <w:sz w:val="26"/>
          <w:szCs w:val="26"/>
          <w:lang w:val="en-GB" w:eastAsia="pl-PL"/>
        </w:rPr>
        <w:t>Grupa</w:t>
      </w:r>
      <w:proofErr w:type="spellEnd"/>
      <w:r w:rsidRPr="00F85B19">
        <w:rPr>
          <w:rFonts w:eastAsia="Times New Roman" w:cstheme="minorHAnsi"/>
          <w:sz w:val="26"/>
          <w:szCs w:val="26"/>
          <w:lang w:val="en-GB" w:eastAsia="pl-PL"/>
        </w:rPr>
        <w:t xml:space="preserve"> Inter Cars and an expert of the Safe-at-Work Coalition, said in an interview with the </w:t>
      </w:r>
      <w:proofErr w:type="spellStart"/>
      <w:r w:rsidRPr="00F85B19">
        <w:rPr>
          <w:rFonts w:eastAsia="Times New Roman" w:cstheme="minorHAnsi"/>
          <w:sz w:val="26"/>
          <w:szCs w:val="26"/>
          <w:lang w:val="en-GB" w:eastAsia="pl-PL"/>
        </w:rPr>
        <w:t>Newseria</w:t>
      </w:r>
      <w:proofErr w:type="spellEnd"/>
      <w:r w:rsidRPr="00F85B19">
        <w:rPr>
          <w:rFonts w:eastAsia="Times New Roman" w:cstheme="minorHAnsi"/>
          <w:sz w:val="26"/>
          <w:szCs w:val="26"/>
          <w:lang w:val="en-GB" w:eastAsia="pl-PL"/>
        </w:rPr>
        <w:t xml:space="preserve"> </w:t>
      </w:r>
      <w:proofErr w:type="spellStart"/>
      <w:r w:rsidRPr="00F85B19">
        <w:rPr>
          <w:rFonts w:eastAsia="Times New Roman" w:cstheme="minorHAnsi"/>
          <w:sz w:val="26"/>
          <w:szCs w:val="26"/>
          <w:lang w:val="en-GB" w:eastAsia="pl-PL"/>
        </w:rPr>
        <w:t>Biznes</w:t>
      </w:r>
      <w:proofErr w:type="spellEnd"/>
      <w:r w:rsidRPr="00F85B19">
        <w:rPr>
          <w:rFonts w:eastAsia="Times New Roman" w:cstheme="minorHAnsi"/>
          <w:sz w:val="26"/>
          <w:szCs w:val="26"/>
          <w:lang w:val="en-GB" w:eastAsia="pl-PL"/>
        </w:rPr>
        <w:t xml:space="preserve"> agency that mobbing concerns the entire organisation.</w:t>
      </w:r>
      <w:r w:rsidR="00074B3E" w:rsidRPr="00074B3E">
        <w:rPr>
          <w:rFonts w:eastAsia="Times New Roman" w:cstheme="minorHAnsi"/>
          <w:sz w:val="26"/>
          <w:szCs w:val="26"/>
          <w:lang w:eastAsia="pl-PL"/>
        </w:rPr>
        <w:t xml:space="preserve"> </w:t>
      </w:r>
      <w:r w:rsidRPr="00F85B19">
        <w:rPr>
          <w:rFonts w:eastAsia="Times New Roman" w:cstheme="minorHAnsi"/>
          <w:sz w:val="26"/>
          <w:szCs w:val="26"/>
          <w:lang w:val="en-GB" w:eastAsia="pl-PL"/>
        </w:rPr>
        <w:t>Poor atmosphere at work affects work efficiency, the firm’s reputation deteriorates as well as the entire atmosphere surrounding it.</w:t>
      </w:r>
      <w:r w:rsidR="00074B3E" w:rsidRPr="00074B3E">
        <w:rPr>
          <w:rFonts w:eastAsia="Times New Roman" w:cstheme="minorHAnsi"/>
          <w:sz w:val="26"/>
          <w:szCs w:val="26"/>
          <w:lang w:eastAsia="pl-PL"/>
        </w:rPr>
        <w:t xml:space="preserve"> </w:t>
      </w:r>
      <w:r w:rsidRPr="00F85B19">
        <w:rPr>
          <w:rFonts w:eastAsia="Times New Roman" w:cstheme="minorHAnsi"/>
          <w:sz w:val="26"/>
          <w:szCs w:val="26"/>
          <w:lang w:val="en-GB" w:eastAsia="pl-PL"/>
        </w:rPr>
        <w:t>The essence of mobbing is the lasting and persistent nature of the activities taken.</w:t>
      </w:r>
    </w:p>
    <w:p w14:paraId="78D8B58E" w14:textId="4D9FC46B" w:rsidR="00074B3E" w:rsidRPr="00F85B19" w:rsidRDefault="00F85B19" w:rsidP="00F85B19">
      <w:pPr>
        <w:spacing w:before="100" w:beforeAutospacing="1" w:after="100" w:afterAutospacing="1" w:line="240" w:lineRule="auto"/>
        <w:rPr>
          <w:rFonts w:eastAsia="Times New Roman" w:cstheme="minorHAnsi"/>
          <w:sz w:val="26"/>
          <w:szCs w:val="26"/>
          <w:lang w:eastAsia="pl-PL"/>
        </w:rPr>
      </w:pPr>
      <w:r w:rsidRPr="00F85B19">
        <w:rPr>
          <w:rFonts w:eastAsia="Times New Roman" w:cstheme="minorHAnsi"/>
          <w:i/>
          <w:iCs/>
          <w:sz w:val="26"/>
          <w:szCs w:val="26"/>
          <w:lang w:val="en-GB" w:eastAsia="pl-PL"/>
        </w:rPr>
        <w:t>- Where the pressure on an employee is exerted  repeatedly over a long period of time, then we face mobbing.</w:t>
      </w:r>
      <w:r w:rsidR="00074B3E" w:rsidRPr="002D7504">
        <w:rPr>
          <w:rFonts w:eastAsia="Times New Roman" w:cstheme="minorHAnsi"/>
          <w:i/>
          <w:iCs/>
          <w:sz w:val="26"/>
          <w:szCs w:val="26"/>
          <w:lang w:eastAsia="pl-PL"/>
        </w:rPr>
        <w:t xml:space="preserve"> </w:t>
      </w:r>
      <w:r w:rsidRPr="00F85B19">
        <w:rPr>
          <w:rFonts w:eastAsia="Times New Roman" w:cstheme="minorHAnsi"/>
          <w:i/>
          <w:iCs/>
          <w:sz w:val="26"/>
          <w:szCs w:val="26"/>
          <w:lang w:val="en-GB" w:eastAsia="pl-PL"/>
        </w:rPr>
        <w:t xml:space="preserve">Such actions are taken by employers as well as line managers, but few employees realise that they can be mobbed by other colleagues - </w:t>
      </w:r>
      <w:r w:rsidRPr="00F85B19">
        <w:rPr>
          <w:rFonts w:eastAsia="Times New Roman" w:cstheme="minorHAnsi"/>
          <w:sz w:val="26"/>
          <w:szCs w:val="26"/>
          <w:lang w:val="en-GB" w:eastAsia="pl-PL"/>
        </w:rPr>
        <w:t xml:space="preserve">says Jan </w:t>
      </w:r>
      <w:proofErr w:type="spellStart"/>
      <w:r w:rsidRPr="00F85B19">
        <w:rPr>
          <w:rFonts w:eastAsia="Times New Roman" w:cstheme="minorHAnsi"/>
          <w:sz w:val="26"/>
          <w:szCs w:val="26"/>
          <w:lang w:val="en-GB" w:eastAsia="pl-PL"/>
        </w:rPr>
        <w:t>Obojski</w:t>
      </w:r>
      <w:proofErr w:type="spellEnd"/>
      <w:r w:rsidRPr="00F85B19">
        <w:rPr>
          <w:rFonts w:eastAsia="Times New Roman" w:cstheme="minorHAnsi"/>
          <w:i/>
          <w:iCs/>
          <w:sz w:val="26"/>
          <w:szCs w:val="26"/>
          <w:lang w:val="en-GB" w:eastAsia="pl-PL"/>
        </w:rPr>
        <w:t>.</w:t>
      </w:r>
    </w:p>
    <w:p w14:paraId="2CB9F42F" w14:textId="11D465A9" w:rsidR="00074B3E" w:rsidRPr="00B15488" w:rsidRDefault="00F85B19" w:rsidP="00B15488">
      <w:pPr>
        <w:spacing w:before="100" w:beforeAutospacing="1" w:after="100" w:afterAutospacing="1" w:line="240" w:lineRule="auto"/>
        <w:rPr>
          <w:rFonts w:eastAsia="Times New Roman" w:cstheme="minorHAnsi"/>
          <w:sz w:val="26"/>
          <w:szCs w:val="26"/>
          <w:lang w:eastAsia="pl-PL"/>
        </w:rPr>
      </w:pPr>
      <w:r w:rsidRPr="00F85B19">
        <w:rPr>
          <w:rFonts w:eastAsia="Times New Roman" w:cstheme="minorHAnsi"/>
          <w:sz w:val="26"/>
          <w:szCs w:val="26"/>
          <w:lang w:val="en-GB" w:eastAsia="pl-PL"/>
        </w:rPr>
        <w:t>80% of respondents said they preferred less-paid work at a company with good reputation.</w:t>
      </w:r>
      <w:r w:rsidR="00074B3E" w:rsidRPr="00074B3E">
        <w:rPr>
          <w:rFonts w:eastAsia="Times New Roman" w:cstheme="minorHAnsi"/>
          <w:sz w:val="26"/>
          <w:szCs w:val="26"/>
          <w:lang w:eastAsia="pl-PL"/>
        </w:rPr>
        <w:t xml:space="preserve"> </w:t>
      </w:r>
      <w:r w:rsidR="00B15488" w:rsidRPr="00B15488">
        <w:rPr>
          <w:rFonts w:eastAsia="Times New Roman" w:cstheme="minorHAnsi"/>
          <w:sz w:val="26"/>
          <w:szCs w:val="26"/>
          <w:lang w:val="en-GB" w:eastAsia="pl-PL"/>
        </w:rPr>
        <w:t>Not only does mobbing affect employee decisions on changing employers, but it can also have serious legal implications for the company itself – the employee has a right to enforce his or her claims, “if, as a result of persistent harassment, he or she terminated his or her agreement or suffered harm”.</w:t>
      </w:r>
    </w:p>
    <w:p w14:paraId="74D9829E" w14:textId="77777777" w:rsidR="00074B3E" w:rsidRPr="002D7504" w:rsidRDefault="00074B3E" w:rsidP="00A54391">
      <w:pPr>
        <w:rPr>
          <w:rFonts w:cstheme="minorHAnsi"/>
          <w:noProof/>
          <w:sz w:val="26"/>
          <w:szCs w:val="26"/>
          <w:lang w:eastAsia="pl-PL"/>
        </w:rPr>
      </w:pPr>
    </w:p>
    <w:p w14:paraId="5774D58B" w14:textId="77777777" w:rsidR="00074B3E" w:rsidRPr="002D7504" w:rsidRDefault="00074B3E" w:rsidP="00A54391">
      <w:pPr>
        <w:rPr>
          <w:rFonts w:cstheme="minorHAnsi"/>
          <w:sz w:val="26"/>
          <w:szCs w:val="26"/>
        </w:rPr>
      </w:pPr>
      <w:r w:rsidRPr="002D7504">
        <w:rPr>
          <w:rFonts w:cstheme="minorHAnsi"/>
          <w:noProof/>
          <w:sz w:val="26"/>
          <w:szCs w:val="26"/>
          <w:lang w:eastAsia="pl-PL"/>
        </w:rPr>
        <w:lastRenderedPageBreak/>
        <w:drawing>
          <wp:inline distT="0" distB="0" distL="0" distR="0" wp14:anchorId="3FDB84D6" wp14:editId="6383E905">
            <wp:extent cx="5714286" cy="3809524"/>
            <wp:effectExtent l="0" t="0" r="127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ualnosci13.png"/>
                    <pic:cNvPicPr/>
                  </pic:nvPicPr>
                  <pic:blipFill>
                    <a:blip r:embed="rId10">
                      <a:extLst>
                        <a:ext uri="{28A0092B-C50C-407E-A947-70E740481C1C}">
                          <a14:useLocalDpi xmlns:a14="http://schemas.microsoft.com/office/drawing/2010/main" val="0"/>
                        </a:ext>
                      </a:extLst>
                    </a:blip>
                    <a:stretch>
                      <a:fillRect/>
                    </a:stretch>
                  </pic:blipFill>
                  <pic:spPr>
                    <a:xfrm>
                      <a:off x="0" y="0"/>
                      <a:ext cx="5714286" cy="3809524"/>
                    </a:xfrm>
                    <a:prstGeom prst="rect">
                      <a:avLst/>
                    </a:prstGeom>
                  </pic:spPr>
                </pic:pic>
              </a:graphicData>
            </a:graphic>
          </wp:inline>
        </w:drawing>
      </w:r>
    </w:p>
    <w:p w14:paraId="38310FEF" w14:textId="0482560B" w:rsidR="00074B3E" w:rsidRPr="00B15488" w:rsidRDefault="00B15488" w:rsidP="00B15488">
      <w:pPr>
        <w:rPr>
          <w:rFonts w:cstheme="minorHAnsi"/>
          <w:b/>
          <w:bCs/>
          <w:color w:val="C00000"/>
          <w:sz w:val="32"/>
          <w:szCs w:val="32"/>
        </w:rPr>
      </w:pPr>
      <w:r w:rsidRPr="00B15488">
        <w:rPr>
          <w:rFonts w:cstheme="minorHAnsi"/>
          <w:b/>
          <w:bCs/>
          <w:color w:val="C00000"/>
          <w:sz w:val="32"/>
          <w:szCs w:val="32"/>
          <w:lang w:val="en-GB"/>
        </w:rPr>
        <w:t xml:space="preserve">BDO: waste-management reports </w:t>
      </w:r>
      <w:r>
        <w:rPr>
          <w:rFonts w:cstheme="minorHAnsi"/>
          <w:b/>
          <w:bCs/>
          <w:color w:val="C00000"/>
          <w:sz w:val="32"/>
          <w:szCs w:val="32"/>
          <w:lang w:val="en-GB"/>
        </w:rPr>
        <w:t xml:space="preserve">until </w:t>
      </w:r>
      <w:r w:rsidRPr="00B15488">
        <w:rPr>
          <w:rFonts w:cstheme="minorHAnsi"/>
          <w:b/>
          <w:bCs/>
          <w:color w:val="C00000"/>
          <w:sz w:val="32"/>
          <w:szCs w:val="32"/>
          <w:lang w:val="en-GB"/>
        </w:rPr>
        <w:t>30 June 2020</w:t>
      </w:r>
    </w:p>
    <w:p w14:paraId="4D3D26E1" w14:textId="0978806C" w:rsidR="00074B3E" w:rsidRPr="00B15488" w:rsidRDefault="00B15488" w:rsidP="00B15488">
      <w:pPr>
        <w:spacing w:before="100" w:beforeAutospacing="1" w:after="100" w:afterAutospacing="1" w:line="240" w:lineRule="auto"/>
        <w:rPr>
          <w:rFonts w:eastAsia="Times New Roman" w:cstheme="minorHAnsi"/>
          <w:b/>
          <w:bCs/>
          <w:sz w:val="26"/>
          <w:szCs w:val="26"/>
          <w:lang w:eastAsia="pl-PL"/>
        </w:rPr>
      </w:pPr>
      <w:r w:rsidRPr="00B15488">
        <w:rPr>
          <w:rFonts w:eastAsia="Times New Roman" w:cstheme="minorHAnsi"/>
          <w:b/>
          <w:bCs/>
          <w:sz w:val="26"/>
          <w:szCs w:val="26"/>
          <w:lang w:val="en-GB" w:eastAsia="pl-PL"/>
        </w:rPr>
        <w:t>The amended act on waste allows keeping parallel records of waste in the Waste Database (BDO) and in printed form until 30 June 2020.</w:t>
      </w:r>
      <w:r w:rsidR="00074B3E" w:rsidRPr="00B15488">
        <w:rPr>
          <w:rFonts w:eastAsia="Times New Roman" w:cstheme="minorHAnsi"/>
          <w:b/>
          <w:bCs/>
          <w:sz w:val="26"/>
          <w:szCs w:val="26"/>
          <w:lang w:eastAsia="pl-PL"/>
        </w:rPr>
        <w:t xml:space="preserve"> </w:t>
      </w:r>
      <w:r w:rsidRPr="00B15488">
        <w:rPr>
          <w:rFonts w:eastAsia="Times New Roman" w:cstheme="minorHAnsi"/>
          <w:b/>
          <w:bCs/>
          <w:sz w:val="26"/>
          <w:szCs w:val="26"/>
          <w:lang w:val="en-GB" w:eastAsia="pl-PL"/>
        </w:rPr>
        <w:t>It is also by that date that businesses are required to file their waste management reports for 2019.</w:t>
      </w:r>
    </w:p>
    <w:p w14:paraId="3E096486" w14:textId="2D4D4A1D" w:rsidR="00074B3E" w:rsidRPr="00B15488" w:rsidRDefault="00B15488" w:rsidP="00B15488">
      <w:pPr>
        <w:spacing w:before="100" w:beforeAutospacing="1" w:after="100" w:afterAutospacing="1" w:line="240" w:lineRule="auto"/>
        <w:rPr>
          <w:rFonts w:eastAsia="Times New Roman" w:cstheme="minorHAnsi"/>
          <w:sz w:val="26"/>
          <w:szCs w:val="26"/>
          <w:lang w:eastAsia="pl-PL"/>
        </w:rPr>
      </w:pPr>
      <w:r w:rsidRPr="00B15488">
        <w:rPr>
          <w:rFonts w:eastAsia="Times New Roman" w:cstheme="minorHAnsi"/>
          <w:sz w:val="26"/>
          <w:szCs w:val="26"/>
          <w:lang w:val="en-GB" w:eastAsia="pl-PL"/>
        </w:rPr>
        <w:t>On 31 January 2020, an amendment to the act on waste and certain other acts in respect of records and reports to be filed with the  Database of products and packaging, and waste management (BDO) came into force.</w:t>
      </w:r>
    </w:p>
    <w:p w14:paraId="096239E8" w14:textId="268926ED" w:rsidR="0003429E" w:rsidRDefault="00B15488" w:rsidP="00B15488">
      <w:pPr>
        <w:spacing w:before="100" w:beforeAutospacing="1" w:after="100" w:afterAutospacing="1" w:line="240" w:lineRule="auto"/>
        <w:rPr>
          <w:rFonts w:eastAsia="Times New Roman" w:cstheme="minorHAnsi"/>
          <w:sz w:val="26"/>
          <w:szCs w:val="26"/>
          <w:lang w:eastAsia="pl-PL"/>
        </w:rPr>
      </w:pPr>
      <w:r w:rsidRPr="00B15488">
        <w:rPr>
          <w:rFonts w:eastAsia="Times New Roman" w:cstheme="minorHAnsi"/>
          <w:sz w:val="26"/>
          <w:szCs w:val="26"/>
          <w:lang w:val="en-GB" w:eastAsia="pl-PL"/>
        </w:rPr>
        <w:t xml:space="preserve">Due to the amendment, businesses have gained </w:t>
      </w:r>
      <w:r w:rsidRPr="00B15488">
        <w:rPr>
          <w:rFonts w:eastAsia="Times New Roman" w:cstheme="minorHAnsi"/>
          <w:b/>
          <w:bCs/>
          <w:sz w:val="26"/>
          <w:szCs w:val="26"/>
          <w:lang w:val="en-GB" w:eastAsia="pl-PL"/>
        </w:rPr>
        <w:t>additional time for filing their waste management reports</w:t>
      </w:r>
      <w:r w:rsidRPr="00B15488">
        <w:rPr>
          <w:rFonts w:eastAsia="Times New Roman" w:cstheme="minorHAnsi"/>
          <w:sz w:val="26"/>
          <w:szCs w:val="26"/>
          <w:lang w:val="en-GB" w:eastAsia="pl-PL"/>
        </w:rPr>
        <w:t>, i.e. by 30 June.</w:t>
      </w:r>
      <w:r w:rsidR="00074B3E" w:rsidRPr="00074B3E">
        <w:rPr>
          <w:rFonts w:eastAsia="Times New Roman" w:cstheme="minorHAnsi"/>
          <w:sz w:val="26"/>
          <w:szCs w:val="26"/>
          <w:lang w:eastAsia="pl-PL"/>
        </w:rPr>
        <w:t xml:space="preserve"> </w:t>
      </w:r>
      <w:r w:rsidRPr="00B15488">
        <w:rPr>
          <w:rFonts w:eastAsia="Times New Roman" w:cstheme="minorHAnsi"/>
          <w:sz w:val="26"/>
          <w:szCs w:val="26"/>
          <w:lang w:val="en-GB" w:eastAsia="pl-PL"/>
        </w:rPr>
        <w:t>So far, the documents were filed by 31 March of the year following the reporting year.</w:t>
      </w:r>
      <w:r w:rsidR="00074B3E" w:rsidRPr="00074B3E">
        <w:rPr>
          <w:rFonts w:eastAsia="Times New Roman" w:cstheme="minorHAnsi"/>
          <w:sz w:val="26"/>
          <w:szCs w:val="26"/>
          <w:lang w:eastAsia="pl-PL"/>
        </w:rPr>
        <w:t xml:space="preserve"> </w:t>
      </w:r>
    </w:p>
    <w:p w14:paraId="185428DD" w14:textId="3D30EFF7" w:rsidR="002D7504" w:rsidRPr="007865AF" w:rsidRDefault="00B15488" w:rsidP="007865AF">
      <w:pPr>
        <w:spacing w:before="100" w:beforeAutospacing="1" w:after="100" w:afterAutospacing="1" w:line="240" w:lineRule="auto"/>
        <w:rPr>
          <w:rFonts w:eastAsia="Times New Roman" w:cstheme="minorHAnsi"/>
          <w:sz w:val="26"/>
          <w:szCs w:val="26"/>
          <w:lang w:eastAsia="pl-PL"/>
        </w:rPr>
      </w:pPr>
      <w:r w:rsidRPr="00B15488">
        <w:rPr>
          <w:rFonts w:eastAsia="Times New Roman" w:cstheme="minorHAnsi"/>
          <w:sz w:val="26"/>
          <w:szCs w:val="26"/>
          <w:lang w:val="en-GB" w:eastAsia="pl-PL"/>
        </w:rPr>
        <w:t>The deadline for registration with the BDO has also been extended until the end of June.</w:t>
      </w:r>
      <w:r w:rsidR="00074B3E" w:rsidRPr="00074B3E">
        <w:rPr>
          <w:rFonts w:eastAsia="Times New Roman" w:cstheme="minorHAnsi"/>
          <w:sz w:val="26"/>
          <w:szCs w:val="26"/>
          <w:lang w:eastAsia="pl-PL"/>
        </w:rPr>
        <w:t xml:space="preserve"> </w:t>
      </w:r>
      <w:r w:rsidRPr="00B15488">
        <w:rPr>
          <w:rFonts w:eastAsia="Times New Roman" w:cstheme="minorHAnsi"/>
          <w:b/>
          <w:bCs/>
          <w:sz w:val="26"/>
          <w:szCs w:val="26"/>
          <w:lang w:val="en-GB" w:eastAsia="pl-PL"/>
        </w:rPr>
        <w:t>Until 30 June 2020, companies can keep parallel records with the BDO and in printed form</w:t>
      </w:r>
      <w:r w:rsidRPr="00B15488">
        <w:rPr>
          <w:rFonts w:eastAsia="Times New Roman" w:cstheme="minorHAnsi"/>
          <w:sz w:val="26"/>
          <w:szCs w:val="26"/>
          <w:lang w:val="en-GB" w:eastAsia="pl-PL"/>
        </w:rPr>
        <w:t>, provided that they issue a Waste Disposal Sheet (KPO) or Communal Wate Disposal Sheet (KPOK)</w:t>
      </w:r>
      <w:r w:rsidRPr="00B15488">
        <w:rPr>
          <w:rFonts w:eastAsia="Times New Roman" w:cstheme="minorHAnsi"/>
          <w:b/>
          <w:bCs/>
          <w:sz w:val="26"/>
          <w:szCs w:val="26"/>
          <w:lang w:val="en-GB" w:eastAsia="pl-PL"/>
        </w:rPr>
        <w:t xml:space="preserve"> </w:t>
      </w:r>
      <w:r w:rsidRPr="00B15488">
        <w:rPr>
          <w:rFonts w:eastAsia="Times New Roman" w:cstheme="minorHAnsi"/>
          <w:sz w:val="26"/>
          <w:szCs w:val="26"/>
          <w:lang w:val="en-GB" w:eastAsia="pl-PL"/>
        </w:rPr>
        <w:t>in that form.</w:t>
      </w:r>
      <w:r w:rsidR="00074B3E" w:rsidRPr="00074B3E">
        <w:rPr>
          <w:rFonts w:eastAsia="Times New Roman" w:cstheme="minorHAnsi"/>
          <w:sz w:val="26"/>
          <w:szCs w:val="26"/>
          <w:lang w:eastAsia="pl-PL"/>
        </w:rPr>
        <w:t xml:space="preserve"> </w:t>
      </w:r>
      <w:r w:rsidR="007865AF" w:rsidRPr="007865AF">
        <w:rPr>
          <w:rFonts w:eastAsia="Times New Roman" w:cstheme="minorHAnsi"/>
          <w:sz w:val="26"/>
          <w:szCs w:val="26"/>
          <w:lang w:val="en-GB" w:eastAsia="pl-PL"/>
        </w:rPr>
        <w:t xml:space="preserve">However, business owners must bear in mind that the documents issued in the printed form must be entered into the BDO by 31 July 2020. </w:t>
      </w:r>
    </w:p>
    <w:p w14:paraId="6FB066DF" w14:textId="77777777" w:rsidR="00074B3E" w:rsidRPr="002D7504" w:rsidRDefault="00C1489C" w:rsidP="00A54391">
      <w:pPr>
        <w:rPr>
          <w:rFonts w:cstheme="minorHAnsi"/>
          <w:sz w:val="26"/>
          <w:szCs w:val="26"/>
        </w:rPr>
      </w:pPr>
      <w:r>
        <w:rPr>
          <w:rFonts w:cstheme="minorHAnsi"/>
          <w:noProof/>
          <w:sz w:val="26"/>
          <w:szCs w:val="26"/>
          <w:lang w:eastAsia="pl-PL"/>
        </w:rPr>
        <w:lastRenderedPageBreak/>
        <w:drawing>
          <wp:inline distT="0" distB="0" distL="0" distR="0" wp14:anchorId="568F5881" wp14:editId="54433816">
            <wp:extent cx="5757360" cy="323851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us-213708_1280.jpg"/>
                    <pic:cNvPicPr/>
                  </pic:nvPicPr>
                  <pic:blipFill rotWithShape="1">
                    <a:blip r:embed="rId11">
                      <a:extLst>
                        <a:ext uri="{28A0092B-C50C-407E-A947-70E740481C1C}">
                          <a14:useLocalDpi xmlns:a14="http://schemas.microsoft.com/office/drawing/2010/main" val="0"/>
                        </a:ext>
                      </a:extLst>
                    </a:blip>
                    <a:srcRect t="12963" b="12963"/>
                    <a:stretch/>
                  </pic:blipFill>
                  <pic:spPr bwMode="auto">
                    <a:xfrm>
                      <a:off x="0" y="0"/>
                      <a:ext cx="5760705" cy="3240396"/>
                    </a:xfrm>
                    <a:prstGeom prst="rect">
                      <a:avLst/>
                    </a:prstGeom>
                    <a:ln>
                      <a:noFill/>
                    </a:ln>
                    <a:extLst>
                      <a:ext uri="{53640926-AAD7-44D8-BBD7-CCE9431645EC}">
                        <a14:shadowObscured xmlns:a14="http://schemas.microsoft.com/office/drawing/2010/main"/>
                      </a:ext>
                    </a:extLst>
                  </pic:spPr>
                </pic:pic>
              </a:graphicData>
            </a:graphic>
          </wp:inline>
        </w:drawing>
      </w:r>
    </w:p>
    <w:p w14:paraId="5D6768E1" w14:textId="2BC9B689" w:rsidR="002D7504" w:rsidRPr="007865AF" w:rsidRDefault="007865AF" w:rsidP="007865AF">
      <w:pPr>
        <w:rPr>
          <w:rFonts w:cstheme="minorHAnsi"/>
          <w:b/>
          <w:bCs/>
          <w:color w:val="C00000"/>
          <w:sz w:val="32"/>
          <w:szCs w:val="32"/>
        </w:rPr>
      </w:pPr>
      <w:r w:rsidRPr="007865AF">
        <w:rPr>
          <w:rFonts w:cstheme="minorHAnsi"/>
          <w:b/>
          <w:bCs/>
          <w:color w:val="C00000"/>
          <w:sz w:val="32"/>
          <w:szCs w:val="32"/>
          <w:lang w:val="en-GB"/>
        </w:rPr>
        <w:t>Corona</w:t>
      </w:r>
      <w:r w:rsidR="00E93094" w:rsidRPr="007865AF">
        <w:rPr>
          <w:rFonts w:cstheme="minorHAnsi"/>
          <w:b/>
          <w:bCs/>
          <w:color w:val="C00000"/>
          <w:sz w:val="32"/>
          <w:szCs w:val="32"/>
          <w:lang w:val="en-GB"/>
        </w:rPr>
        <w:t>virus</w:t>
      </w:r>
      <w:r w:rsidRPr="007865AF">
        <w:rPr>
          <w:rFonts w:cstheme="minorHAnsi"/>
          <w:b/>
          <w:bCs/>
          <w:color w:val="C00000"/>
          <w:sz w:val="32"/>
          <w:szCs w:val="32"/>
          <w:lang w:val="en-GB"/>
        </w:rPr>
        <w:t xml:space="preserve"> – symptoms and proper conduct</w:t>
      </w:r>
    </w:p>
    <w:p w14:paraId="632F60EB" w14:textId="430900C2" w:rsidR="002D7504" w:rsidRPr="002D7504" w:rsidRDefault="007865AF" w:rsidP="007865AF">
      <w:pPr>
        <w:pStyle w:val="NormalnyWeb"/>
        <w:rPr>
          <w:rFonts w:asciiTheme="minorHAnsi" w:hAnsiTheme="minorHAnsi" w:cstheme="minorHAnsi"/>
          <w:sz w:val="26"/>
          <w:szCs w:val="26"/>
        </w:rPr>
      </w:pPr>
      <w:r w:rsidRPr="007865AF">
        <w:rPr>
          <w:rStyle w:val="Pogrubienie"/>
          <w:rFonts w:asciiTheme="minorHAnsi" w:hAnsiTheme="minorHAnsi" w:cstheme="minorHAnsi"/>
          <w:sz w:val="26"/>
          <w:szCs w:val="26"/>
          <w:lang w:val="en-GB"/>
        </w:rPr>
        <w:t>The recent weeks have seen instances of illness occurring in South-East Asia involving high body temperatures of over 38°C, cough, dyspnoea and breathing disorders.</w:t>
      </w:r>
      <w:r w:rsidR="002D7504" w:rsidRPr="002D7504">
        <w:rPr>
          <w:rStyle w:val="Pogrubienie"/>
          <w:rFonts w:asciiTheme="minorHAnsi" w:hAnsiTheme="minorHAnsi" w:cstheme="minorHAnsi"/>
          <w:sz w:val="26"/>
          <w:szCs w:val="26"/>
        </w:rPr>
        <w:t xml:space="preserve"> </w:t>
      </w:r>
      <w:r w:rsidRPr="007865AF">
        <w:rPr>
          <w:rStyle w:val="Pogrubienie"/>
          <w:rFonts w:asciiTheme="minorHAnsi" w:hAnsiTheme="minorHAnsi" w:cstheme="minorHAnsi"/>
          <w:sz w:val="26"/>
          <w:szCs w:val="26"/>
          <w:lang w:val="en-GB"/>
        </w:rPr>
        <w:t>The epidemiology of infections with the 2019-nCoV, or the Coronavirus, is not yet well established.</w:t>
      </w:r>
      <w:r w:rsidR="002D7504" w:rsidRPr="002D7504">
        <w:rPr>
          <w:rStyle w:val="Pogrubienie"/>
          <w:rFonts w:asciiTheme="minorHAnsi" w:hAnsiTheme="minorHAnsi" w:cstheme="minorHAnsi"/>
          <w:sz w:val="26"/>
          <w:szCs w:val="26"/>
        </w:rPr>
        <w:t xml:space="preserve"> </w:t>
      </w:r>
    </w:p>
    <w:p w14:paraId="2BA607C4" w14:textId="1AC65782" w:rsidR="002D7504" w:rsidRPr="006C6E0E" w:rsidRDefault="006C6E0E" w:rsidP="006C6E0E">
      <w:pPr>
        <w:pStyle w:val="NormalnyWeb"/>
        <w:rPr>
          <w:rFonts w:asciiTheme="minorHAnsi" w:hAnsiTheme="minorHAnsi" w:cstheme="minorHAnsi"/>
          <w:sz w:val="26"/>
          <w:szCs w:val="26"/>
        </w:rPr>
      </w:pPr>
      <w:r w:rsidRPr="006C6E0E">
        <w:rPr>
          <w:rFonts w:asciiTheme="minorHAnsi" w:hAnsiTheme="minorHAnsi" w:cstheme="minorHAnsi"/>
          <w:sz w:val="26"/>
          <w:szCs w:val="26"/>
          <w:lang w:val="en-GB"/>
        </w:rPr>
        <w:t>In an announcement of 25 January 2020, the Chief Sanitary Inspector said that the preliminary case definitions and principal rules of conduct for those suspect of the virus infection had been developed.</w:t>
      </w:r>
    </w:p>
    <w:p w14:paraId="1B84AF5D" w14:textId="5E1D5633" w:rsidR="002D7504" w:rsidRPr="006C6E0E" w:rsidRDefault="006C6E0E" w:rsidP="006C6E0E">
      <w:pPr>
        <w:pStyle w:val="NormalnyWeb"/>
        <w:rPr>
          <w:rFonts w:asciiTheme="minorHAnsi" w:hAnsiTheme="minorHAnsi" w:cstheme="minorHAnsi"/>
          <w:sz w:val="26"/>
          <w:szCs w:val="26"/>
        </w:rPr>
      </w:pPr>
      <w:r w:rsidRPr="006C6E0E">
        <w:rPr>
          <w:rFonts w:asciiTheme="minorHAnsi" w:hAnsiTheme="minorHAnsi" w:cstheme="minorHAnsi"/>
          <w:sz w:val="26"/>
          <w:szCs w:val="26"/>
          <w:lang w:val="en-GB"/>
        </w:rPr>
        <w:t>According to the guidelines, a suspected infection include cases occurring following 9 January 2020, related to travel to the virus-occurring areas or close contact with a person who had travelled to those areas, over the 14 days prior to the symptoms occurring and features:</w:t>
      </w:r>
    </w:p>
    <w:p w14:paraId="3846EE66" w14:textId="6C4926A1" w:rsidR="006C6E0E" w:rsidRPr="006C6E0E" w:rsidRDefault="006C6E0E" w:rsidP="006C6E0E">
      <w:pPr>
        <w:numPr>
          <w:ilvl w:val="0"/>
          <w:numId w:val="35"/>
        </w:numPr>
        <w:spacing w:before="100" w:beforeAutospacing="1" w:after="100" w:afterAutospacing="1" w:line="240" w:lineRule="auto"/>
        <w:rPr>
          <w:rFonts w:cstheme="minorHAnsi"/>
          <w:sz w:val="26"/>
          <w:szCs w:val="26"/>
        </w:rPr>
      </w:pPr>
      <w:r w:rsidRPr="006C6E0E">
        <w:rPr>
          <w:rFonts w:cstheme="minorHAnsi"/>
          <w:sz w:val="26"/>
          <w:szCs w:val="26"/>
          <w:lang w:val="en-GB"/>
        </w:rPr>
        <w:t>Body temperature exceeding 38</w:t>
      </w:r>
      <w:r w:rsidRPr="006C6E0E">
        <w:rPr>
          <w:rStyle w:val="Pogrubienie"/>
          <w:rFonts w:cstheme="minorHAnsi"/>
          <w:sz w:val="26"/>
          <w:szCs w:val="26"/>
          <w:lang w:val="en-GB"/>
        </w:rPr>
        <w:t>°</w:t>
      </w:r>
      <w:r w:rsidRPr="006C6E0E">
        <w:rPr>
          <w:rFonts w:cstheme="minorHAnsi"/>
          <w:sz w:val="26"/>
          <w:szCs w:val="26"/>
          <w:lang w:val="en-GB"/>
        </w:rPr>
        <w:t>C,</w:t>
      </w:r>
    </w:p>
    <w:p w14:paraId="47EBB8A9" w14:textId="698DEB6F" w:rsidR="006C6E0E" w:rsidRPr="006C6E0E" w:rsidRDefault="006C6E0E" w:rsidP="006C6E0E">
      <w:pPr>
        <w:numPr>
          <w:ilvl w:val="0"/>
          <w:numId w:val="35"/>
        </w:numPr>
        <w:spacing w:before="100" w:beforeAutospacing="1" w:after="100" w:afterAutospacing="1" w:line="240" w:lineRule="auto"/>
      </w:pPr>
      <w:r w:rsidRPr="006C6E0E">
        <w:rPr>
          <w:rFonts w:cstheme="minorHAnsi"/>
          <w:sz w:val="26"/>
          <w:szCs w:val="26"/>
          <w:lang w:val="en-GB"/>
        </w:rPr>
        <w:t>Symptoms of the respiratory system diseases, e.g. cough, dyspnoea, breathing difficulty, radiological symptoms of pneumonia or ARDS.</w:t>
      </w:r>
    </w:p>
    <w:p w14:paraId="23B82FDA" w14:textId="3ED0709E" w:rsidR="002D7504" w:rsidRPr="006C6E0E" w:rsidRDefault="006C6E0E" w:rsidP="006C6E0E">
      <w:pPr>
        <w:pStyle w:val="NormalnyWeb"/>
        <w:rPr>
          <w:rFonts w:asciiTheme="minorHAnsi" w:hAnsiTheme="minorHAnsi" w:cstheme="minorHAnsi"/>
          <w:sz w:val="26"/>
          <w:szCs w:val="26"/>
        </w:rPr>
      </w:pPr>
      <w:r w:rsidRPr="006C6E0E">
        <w:rPr>
          <w:rStyle w:val="Pogrubienie"/>
          <w:rFonts w:asciiTheme="minorHAnsi" w:hAnsiTheme="minorHAnsi" w:cstheme="minorHAnsi"/>
          <w:sz w:val="26"/>
          <w:szCs w:val="26"/>
          <w:lang w:val="en-GB"/>
        </w:rPr>
        <w:t>The GIS informs that on noticing such symptoms, one must immediately report to a hospital emergency ward, where further treatment will be determined.</w:t>
      </w:r>
    </w:p>
    <w:p w14:paraId="6C1096D5" w14:textId="77777777" w:rsidR="002D7504" w:rsidRPr="002D7504" w:rsidRDefault="002D7504" w:rsidP="00A54391">
      <w:pPr>
        <w:rPr>
          <w:rFonts w:cstheme="minorHAnsi"/>
          <w:sz w:val="26"/>
          <w:szCs w:val="26"/>
        </w:rPr>
      </w:pPr>
      <w:r w:rsidRPr="002D7504">
        <w:rPr>
          <w:rFonts w:cstheme="minorHAnsi"/>
          <w:noProof/>
          <w:sz w:val="26"/>
          <w:szCs w:val="26"/>
          <w:lang w:eastAsia="pl-PL"/>
        </w:rPr>
        <w:lastRenderedPageBreak/>
        <w:drawing>
          <wp:inline distT="0" distB="0" distL="0" distR="0" wp14:anchorId="31CB7B0F" wp14:editId="663CCAD5">
            <wp:extent cx="5714992" cy="3214683"/>
            <wp:effectExtent l="0" t="0" r="635" b="50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ualnosci.jpg"/>
                    <pic:cNvPicPr/>
                  </pic:nvPicPr>
                  <pic:blipFill rotWithShape="1">
                    <a:blip r:embed="rId12">
                      <a:extLst>
                        <a:ext uri="{28A0092B-C50C-407E-A947-70E740481C1C}">
                          <a14:useLocalDpi xmlns:a14="http://schemas.microsoft.com/office/drawing/2010/main" val="0"/>
                        </a:ext>
                      </a:extLst>
                    </a:blip>
                    <a:srcRect l="-148" r="148" b="15626"/>
                    <a:stretch/>
                  </pic:blipFill>
                  <pic:spPr bwMode="auto">
                    <a:xfrm>
                      <a:off x="0" y="0"/>
                      <a:ext cx="5714992" cy="3214683"/>
                    </a:xfrm>
                    <a:prstGeom prst="rect">
                      <a:avLst/>
                    </a:prstGeom>
                    <a:ln>
                      <a:noFill/>
                    </a:ln>
                    <a:extLst>
                      <a:ext uri="{53640926-AAD7-44D8-BBD7-CCE9431645EC}">
                        <a14:shadowObscured xmlns:a14="http://schemas.microsoft.com/office/drawing/2010/main"/>
                      </a:ext>
                    </a:extLst>
                  </pic:spPr>
                </pic:pic>
              </a:graphicData>
            </a:graphic>
          </wp:inline>
        </w:drawing>
      </w:r>
    </w:p>
    <w:p w14:paraId="53776502" w14:textId="56E26F18" w:rsidR="002D7504" w:rsidRPr="006C6E0E" w:rsidRDefault="006C6E0E" w:rsidP="006C6E0E">
      <w:pPr>
        <w:rPr>
          <w:rFonts w:cstheme="minorHAnsi"/>
          <w:b/>
          <w:bCs/>
          <w:color w:val="C00000"/>
          <w:sz w:val="32"/>
          <w:szCs w:val="32"/>
        </w:rPr>
      </w:pPr>
      <w:r w:rsidRPr="006C6E0E">
        <w:rPr>
          <w:rFonts w:cstheme="minorHAnsi"/>
          <w:b/>
          <w:bCs/>
          <w:color w:val="C00000"/>
          <w:sz w:val="32"/>
          <w:szCs w:val="32"/>
          <w:lang w:val="en-GB"/>
        </w:rPr>
        <w:t>Safe winter holidays</w:t>
      </w:r>
    </w:p>
    <w:p w14:paraId="266AF2D7" w14:textId="009570F0" w:rsidR="002D7504" w:rsidRPr="002D7504" w:rsidRDefault="006C6E0E" w:rsidP="006C6E0E">
      <w:pPr>
        <w:pStyle w:val="NormalnyWeb"/>
        <w:rPr>
          <w:rFonts w:asciiTheme="minorHAnsi" w:hAnsiTheme="minorHAnsi" w:cstheme="minorHAnsi"/>
          <w:sz w:val="26"/>
          <w:szCs w:val="26"/>
        </w:rPr>
      </w:pPr>
      <w:r w:rsidRPr="006C6E0E">
        <w:rPr>
          <w:rStyle w:val="Pogrubienie"/>
          <w:rFonts w:asciiTheme="minorHAnsi" w:hAnsiTheme="minorHAnsi" w:cstheme="minorHAnsi"/>
          <w:sz w:val="26"/>
          <w:szCs w:val="26"/>
          <w:lang w:val="en-GB"/>
        </w:rPr>
        <w:t>On 13 January the first round of winter holidays started.</w:t>
      </w:r>
      <w:r w:rsidR="002D7504" w:rsidRPr="002D7504">
        <w:rPr>
          <w:rStyle w:val="Pogrubienie"/>
          <w:rFonts w:asciiTheme="minorHAnsi" w:hAnsiTheme="minorHAnsi" w:cstheme="minorHAnsi"/>
          <w:sz w:val="26"/>
          <w:szCs w:val="26"/>
        </w:rPr>
        <w:t xml:space="preserve"> </w:t>
      </w:r>
      <w:r w:rsidRPr="006C6E0E">
        <w:rPr>
          <w:rStyle w:val="Pogrubienie"/>
          <w:rFonts w:asciiTheme="minorHAnsi" w:hAnsiTheme="minorHAnsi" w:cstheme="minorHAnsi"/>
          <w:sz w:val="26"/>
          <w:szCs w:val="26"/>
          <w:lang w:val="en-GB"/>
        </w:rPr>
        <w:t>Parents should make sure that they are carefree, happy and, above all, safe; and they are supported by the State Sanitary Inspectorate.</w:t>
      </w:r>
      <w:r w:rsidR="002D7504" w:rsidRPr="002D7504">
        <w:rPr>
          <w:rStyle w:val="Pogrubienie"/>
          <w:rFonts w:asciiTheme="minorHAnsi" w:hAnsiTheme="minorHAnsi" w:cstheme="minorHAnsi"/>
          <w:sz w:val="26"/>
          <w:szCs w:val="26"/>
        </w:rPr>
        <w:t xml:space="preserve"> </w:t>
      </w:r>
      <w:r w:rsidRPr="006C6E0E">
        <w:rPr>
          <w:rStyle w:val="Pogrubienie"/>
          <w:rFonts w:asciiTheme="minorHAnsi" w:hAnsiTheme="minorHAnsi" w:cstheme="minorHAnsi"/>
          <w:sz w:val="26"/>
          <w:szCs w:val="26"/>
          <w:lang w:val="en-GB"/>
        </w:rPr>
        <w:t>Its role is to exercise sanitary and hygienic supervision over the locations where children and teenagers rest in the winter that are registered with the Education Board.</w:t>
      </w:r>
      <w:r w:rsidR="002D7504" w:rsidRPr="002D7504">
        <w:rPr>
          <w:rStyle w:val="Pogrubienie"/>
          <w:rFonts w:asciiTheme="minorHAnsi" w:hAnsiTheme="minorHAnsi" w:cstheme="minorHAnsi"/>
          <w:sz w:val="26"/>
          <w:szCs w:val="26"/>
        </w:rPr>
        <w:t xml:space="preserve"> </w:t>
      </w:r>
    </w:p>
    <w:p w14:paraId="6FF2F845" w14:textId="463D9E69" w:rsidR="002D7504" w:rsidRPr="006C6E0E" w:rsidRDefault="006C6E0E" w:rsidP="006C6E0E">
      <w:pPr>
        <w:pStyle w:val="NormalnyWeb"/>
        <w:rPr>
          <w:rFonts w:asciiTheme="minorHAnsi" w:hAnsiTheme="minorHAnsi" w:cstheme="minorHAnsi"/>
          <w:sz w:val="26"/>
          <w:szCs w:val="26"/>
        </w:rPr>
      </w:pPr>
      <w:r w:rsidRPr="006C6E0E">
        <w:rPr>
          <w:rFonts w:asciiTheme="minorHAnsi" w:hAnsiTheme="minorHAnsi" w:cstheme="minorHAnsi"/>
          <w:sz w:val="26"/>
          <w:szCs w:val="26"/>
          <w:lang w:val="en-GB"/>
        </w:rPr>
        <w:t>The GIS (Chief Sanitary Inspector) assures that the inspectors will audit the locations.</w:t>
      </w:r>
      <w:r w:rsidR="002D7504" w:rsidRPr="002D7504">
        <w:rPr>
          <w:rFonts w:asciiTheme="minorHAnsi" w:hAnsiTheme="minorHAnsi" w:cstheme="minorHAnsi"/>
          <w:sz w:val="26"/>
          <w:szCs w:val="26"/>
        </w:rPr>
        <w:t xml:space="preserve"> </w:t>
      </w:r>
      <w:r w:rsidRPr="006C6E0E">
        <w:rPr>
          <w:rFonts w:asciiTheme="minorHAnsi" w:hAnsiTheme="minorHAnsi" w:cstheme="minorHAnsi"/>
          <w:sz w:val="26"/>
          <w:szCs w:val="26"/>
          <w:lang w:val="en-GB"/>
        </w:rPr>
        <w:t>Assessed will be the accommodation conditions for children and teenagers, such as:</w:t>
      </w:r>
    </w:p>
    <w:p w14:paraId="309E2D76" w14:textId="7128A04A" w:rsidR="006C6E0E" w:rsidRPr="006C6E0E" w:rsidRDefault="006C6E0E" w:rsidP="006C6E0E">
      <w:pPr>
        <w:numPr>
          <w:ilvl w:val="0"/>
          <w:numId w:val="37"/>
        </w:numPr>
        <w:spacing w:before="100" w:beforeAutospacing="1" w:after="100" w:afterAutospacing="1" w:line="240" w:lineRule="auto"/>
        <w:rPr>
          <w:rFonts w:cstheme="minorHAnsi"/>
          <w:sz w:val="26"/>
          <w:szCs w:val="26"/>
        </w:rPr>
      </w:pPr>
      <w:r w:rsidRPr="006C6E0E">
        <w:rPr>
          <w:rFonts w:cstheme="minorHAnsi"/>
          <w:sz w:val="26"/>
          <w:szCs w:val="26"/>
          <w:lang w:val="en-GB"/>
        </w:rPr>
        <w:t>Cleanliness of the rooms;</w:t>
      </w:r>
    </w:p>
    <w:p w14:paraId="25DCDEA2" w14:textId="6CAC9EEA" w:rsidR="006C6E0E" w:rsidRPr="006C6E0E" w:rsidRDefault="006C6E0E" w:rsidP="006C6E0E">
      <w:pPr>
        <w:numPr>
          <w:ilvl w:val="0"/>
          <w:numId w:val="37"/>
        </w:numPr>
        <w:spacing w:before="100" w:beforeAutospacing="1" w:after="100" w:afterAutospacing="1" w:line="240" w:lineRule="auto"/>
        <w:rPr>
          <w:rFonts w:cstheme="minorHAnsi"/>
          <w:sz w:val="26"/>
          <w:szCs w:val="26"/>
        </w:rPr>
      </w:pPr>
      <w:r w:rsidRPr="006C6E0E">
        <w:rPr>
          <w:rFonts w:cstheme="minorHAnsi"/>
          <w:sz w:val="26"/>
          <w:szCs w:val="26"/>
          <w:lang w:val="en-GB"/>
        </w:rPr>
        <w:t>Access to hygiene facilities (hot water, soap, towels, etc.);</w:t>
      </w:r>
    </w:p>
    <w:p w14:paraId="38160D56" w14:textId="3850E1E9" w:rsidR="006C6E0E" w:rsidRPr="006C6E0E" w:rsidRDefault="006C6E0E" w:rsidP="006C6E0E">
      <w:pPr>
        <w:numPr>
          <w:ilvl w:val="0"/>
          <w:numId w:val="37"/>
        </w:numPr>
        <w:spacing w:before="100" w:beforeAutospacing="1" w:after="100" w:afterAutospacing="1" w:line="240" w:lineRule="auto"/>
        <w:rPr>
          <w:rFonts w:cstheme="minorHAnsi"/>
          <w:sz w:val="26"/>
          <w:szCs w:val="26"/>
        </w:rPr>
      </w:pPr>
      <w:r w:rsidRPr="006C6E0E">
        <w:rPr>
          <w:rFonts w:cstheme="minorHAnsi"/>
          <w:sz w:val="26"/>
          <w:szCs w:val="26"/>
          <w:lang w:val="en-GB"/>
        </w:rPr>
        <w:t>Ensuring healthcare;</w:t>
      </w:r>
    </w:p>
    <w:p w14:paraId="59DF93DB" w14:textId="2F77FB1B" w:rsidR="006C6E0E" w:rsidRPr="006C6E0E" w:rsidRDefault="006C6E0E" w:rsidP="006C6E0E">
      <w:pPr>
        <w:numPr>
          <w:ilvl w:val="0"/>
          <w:numId w:val="37"/>
        </w:numPr>
        <w:spacing w:before="100" w:beforeAutospacing="1" w:after="100" w:afterAutospacing="1" w:line="240" w:lineRule="auto"/>
        <w:rPr>
          <w:rFonts w:cstheme="minorHAnsi"/>
          <w:sz w:val="26"/>
          <w:szCs w:val="26"/>
        </w:rPr>
      </w:pPr>
      <w:r w:rsidRPr="006C6E0E">
        <w:rPr>
          <w:rFonts w:cstheme="minorHAnsi"/>
          <w:sz w:val="26"/>
          <w:szCs w:val="26"/>
          <w:lang w:val="en-GB"/>
        </w:rPr>
        <w:t>The sanitary conditions of the kitchen and canteen, conditions of food storage and food health quality;</w:t>
      </w:r>
    </w:p>
    <w:p w14:paraId="099F2768" w14:textId="641B1389" w:rsidR="006C6E0E" w:rsidRPr="006C6E0E" w:rsidRDefault="006C6E0E" w:rsidP="006C6E0E">
      <w:pPr>
        <w:numPr>
          <w:ilvl w:val="0"/>
          <w:numId w:val="37"/>
        </w:numPr>
        <w:spacing w:before="100" w:beforeAutospacing="1" w:after="100" w:afterAutospacing="1" w:line="240" w:lineRule="auto"/>
      </w:pPr>
      <w:r w:rsidRPr="006C6E0E">
        <w:rPr>
          <w:rFonts w:cstheme="minorHAnsi"/>
          <w:sz w:val="26"/>
          <w:szCs w:val="26"/>
          <w:lang w:val="en-GB"/>
        </w:rPr>
        <w:t>Cleanliness of the surroundings of the holiday location.</w:t>
      </w:r>
    </w:p>
    <w:p w14:paraId="3BA452AE" w14:textId="763E944D" w:rsidR="002D7504" w:rsidRPr="006C6E0E" w:rsidRDefault="006C6E0E" w:rsidP="006C6E0E">
      <w:pPr>
        <w:pStyle w:val="NormalnyWeb"/>
        <w:rPr>
          <w:rFonts w:asciiTheme="minorHAnsi" w:hAnsiTheme="minorHAnsi" w:cstheme="minorHAnsi"/>
          <w:sz w:val="26"/>
          <w:szCs w:val="26"/>
        </w:rPr>
      </w:pPr>
      <w:r w:rsidRPr="006C6E0E">
        <w:rPr>
          <w:rFonts w:asciiTheme="minorHAnsi" w:hAnsiTheme="minorHAnsi" w:cstheme="minorHAnsi"/>
          <w:sz w:val="26"/>
          <w:szCs w:val="26"/>
          <w:lang w:val="en-GB"/>
        </w:rPr>
        <w:t xml:space="preserve">Each parent having doubts about their children’s holiday locations can obtain detailed information on the organiser and location on the website of the Ministry of National Education </w:t>
      </w:r>
      <w:hyperlink r:id="rId13" w:history="1">
        <w:r w:rsidRPr="006C6E0E">
          <w:rPr>
            <w:rStyle w:val="Hipercze"/>
            <w:rFonts w:asciiTheme="minorHAnsi" w:hAnsiTheme="minorHAnsi" w:cstheme="minorHAnsi"/>
            <w:sz w:val="26"/>
            <w:szCs w:val="26"/>
            <w:lang w:val="en-GB"/>
          </w:rPr>
          <w:t>https://wypoczynek.men.gov.pl</w:t>
        </w:r>
      </w:hyperlink>
      <w:r w:rsidRPr="006C6E0E">
        <w:rPr>
          <w:rFonts w:asciiTheme="minorHAnsi" w:hAnsiTheme="minorHAnsi" w:cstheme="minorHAnsi"/>
          <w:sz w:val="26"/>
          <w:szCs w:val="26"/>
          <w:lang w:val="en-GB"/>
        </w:rPr>
        <w:t>.</w:t>
      </w:r>
      <w:r w:rsidRPr="006C6E0E">
        <w:rPr>
          <w:vanish/>
        </w:rPr>
        <w:t>&lt;</w:t>
      </w:r>
      <w:r w:rsidRPr="006C6E0E">
        <w:t>0}</w:t>
      </w:r>
      <w:r w:rsidR="002D7504" w:rsidRPr="002D7504">
        <w:rPr>
          <w:rFonts w:asciiTheme="minorHAnsi" w:hAnsiTheme="minorHAnsi" w:cstheme="minorHAnsi"/>
          <w:sz w:val="26"/>
          <w:szCs w:val="26"/>
        </w:rPr>
        <w:t xml:space="preserve"> </w:t>
      </w:r>
      <w:r w:rsidRPr="006C6E0E">
        <w:rPr>
          <w:rFonts w:asciiTheme="minorHAnsi" w:hAnsiTheme="minorHAnsi" w:cstheme="minorHAnsi"/>
          <w:sz w:val="26"/>
          <w:szCs w:val="26"/>
          <w:lang w:val="en-GB"/>
        </w:rPr>
        <w:t xml:space="preserve">Moreover, problems relating to improper sanitary or hygienic conditions at holiday locations can be reported to the relevant local </w:t>
      </w:r>
      <w:proofErr w:type="spellStart"/>
      <w:r w:rsidRPr="006C6E0E">
        <w:rPr>
          <w:rFonts w:asciiTheme="minorHAnsi" w:hAnsiTheme="minorHAnsi" w:cstheme="minorHAnsi"/>
          <w:sz w:val="26"/>
          <w:szCs w:val="26"/>
          <w:lang w:val="en-GB"/>
        </w:rPr>
        <w:t>Poviat</w:t>
      </w:r>
      <w:proofErr w:type="spellEnd"/>
      <w:r w:rsidRPr="006C6E0E">
        <w:rPr>
          <w:rFonts w:asciiTheme="minorHAnsi" w:hAnsiTheme="minorHAnsi" w:cstheme="minorHAnsi"/>
          <w:sz w:val="26"/>
          <w:szCs w:val="26"/>
          <w:lang w:val="en-GB"/>
        </w:rPr>
        <w:t xml:space="preserve"> Sanitary and Epidemiological Stations.</w:t>
      </w:r>
    </w:p>
    <w:p w14:paraId="2A04AFEF" w14:textId="77777777" w:rsidR="002D7504" w:rsidRPr="002D7504" w:rsidRDefault="002D7504" w:rsidP="00A54391">
      <w:pPr>
        <w:rPr>
          <w:rFonts w:cstheme="minorHAnsi"/>
          <w:sz w:val="26"/>
          <w:szCs w:val="26"/>
        </w:rPr>
      </w:pPr>
      <w:r w:rsidRPr="002D7504">
        <w:rPr>
          <w:rFonts w:cstheme="minorHAnsi"/>
          <w:noProof/>
          <w:sz w:val="26"/>
          <w:szCs w:val="26"/>
          <w:lang w:eastAsia="pl-PL"/>
        </w:rPr>
        <w:lastRenderedPageBreak/>
        <w:drawing>
          <wp:inline distT="0" distB="0" distL="0" distR="0" wp14:anchorId="453E4C28" wp14:editId="01FC8143">
            <wp:extent cx="5757856" cy="3238794"/>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B29I0.jpg"/>
                    <pic:cNvPicPr/>
                  </pic:nvPicPr>
                  <pic:blipFill rotWithShape="1">
                    <a:blip r:embed="rId14" cstate="print">
                      <a:extLst>
                        <a:ext uri="{28A0092B-C50C-407E-A947-70E740481C1C}">
                          <a14:useLocalDpi xmlns:a14="http://schemas.microsoft.com/office/drawing/2010/main" val="0"/>
                        </a:ext>
                      </a:extLst>
                    </a:blip>
                    <a:srcRect t="15448" b="178"/>
                    <a:stretch/>
                  </pic:blipFill>
                  <pic:spPr bwMode="auto">
                    <a:xfrm>
                      <a:off x="0" y="0"/>
                      <a:ext cx="5760713" cy="3240401"/>
                    </a:xfrm>
                    <a:prstGeom prst="rect">
                      <a:avLst/>
                    </a:prstGeom>
                    <a:ln>
                      <a:noFill/>
                    </a:ln>
                    <a:extLst>
                      <a:ext uri="{53640926-AAD7-44D8-BBD7-CCE9431645EC}">
                        <a14:shadowObscured xmlns:a14="http://schemas.microsoft.com/office/drawing/2010/main"/>
                      </a:ext>
                    </a:extLst>
                  </pic:spPr>
                </pic:pic>
              </a:graphicData>
            </a:graphic>
          </wp:inline>
        </w:drawing>
      </w:r>
    </w:p>
    <w:p w14:paraId="10DE2BAF" w14:textId="53E0532E" w:rsidR="002D7504" w:rsidRPr="006C6E0E" w:rsidRDefault="006C6E0E" w:rsidP="006C6E0E">
      <w:pPr>
        <w:rPr>
          <w:rFonts w:cstheme="minorHAnsi"/>
          <w:b/>
          <w:bCs/>
          <w:color w:val="C00000"/>
          <w:sz w:val="32"/>
          <w:szCs w:val="32"/>
        </w:rPr>
      </w:pPr>
      <w:r w:rsidRPr="006C6E0E">
        <w:rPr>
          <w:rFonts w:cstheme="minorHAnsi"/>
          <w:b/>
          <w:bCs/>
          <w:color w:val="C00000"/>
          <w:sz w:val="32"/>
          <w:szCs w:val="32"/>
          <w:lang w:val="en-GB"/>
        </w:rPr>
        <w:t>Fire safety rules for the winter</w:t>
      </w:r>
    </w:p>
    <w:p w14:paraId="363E9378" w14:textId="13931619" w:rsidR="002D7504" w:rsidRPr="006C6E0E" w:rsidRDefault="006C6E0E" w:rsidP="006C6E0E">
      <w:pPr>
        <w:pStyle w:val="NormalnyWeb"/>
        <w:rPr>
          <w:rFonts w:asciiTheme="minorHAnsi" w:hAnsiTheme="minorHAnsi" w:cstheme="minorHAnsi"/>
          <w:sz w:val="26"/>
          <w:szCs w:val="26"/>
        </w:rPr>
      </w:pPr>
      <w:r w:rsidRPr="006C6E0E">
        <w:rPr>
          <w:rStyle w:val="Pogrubienie"/>
          <w:rFonts w:asciiTheme="minorHAnsi" w:hAnsiTheme="minorHAnsi" w:cstheme="minorHAnsi"/>
          <w:sz w:val="26"/>
          <w:szCs w:val="26"/>
          <w:lang w:val="en-GB"/>
        </w:rPr>
        <w:t>Surprisingly enough, there is an increased risk of fire in the winter, as fire usually breaks out inside buildings.</w:t>
      </w:r>
      <w:r w:rsidR="002D7504" w:rsidRPr="002D7504">
        <w:rPr>
          <w:rStyle w:val="Pogrubienie"/>
          <w:rFonts w:asciiTheme="minorHAnsi" w:hAnsiTheme="minorHAnsi" w:cstheme="minorHAnsi"/>
          <w:sz w:val="26"/>
          <w:szCs w:val="26"/>
        </w:rPr>
        <w:t xml:space="preserve"> </w:t>
      </w:r>
      <w:r w:rsidRPr="006C6E0E">
        <w:rPr>
          <w:rStyle w:val="Pogrubienie"/>
          <w:rFonts w:asciiTheme="minorHAnsi" w:hAnsiTheme="minorHAnsi" w:cstheme="minorHAnsi"/>
          <w:sz w:val="26"/>
          <w:szCs w:val="26"/>
          <w:lang w:val="en-GB"/>
        </w:rPr>
        <w:t>The single most frequent cause of fire is reckless open fire handling.</w:t>
      </w:r>
    </w:p>
    <w:p w14:paraId="19AC3398" w14:textId="084215AD" w:rsidR="002D7504" w:rsidRPr="006C6E0E" w:rsidRDefault="006C6E0E" w:rsidP="006C6E0E">
      <w:pPr>
        <w:pStyle w:val="NormalnyWeb"/>
        <w:rPr>
          <w:rFonts w:asciiTheme="minorHAnsi" w:hAnsiTheme="minorHAnsi" w:cstheme="minorHAnsi"/>
          <w:b/>
          <w:bCs/>
          <w:sz w:val="26"/>
          <w:szCs w:val="26"/>
        </w:rPr>
      </w:pPr>
      <w:r w:rsidRPr="006C6E0E">
        <w:rPr>
          <w:rStyle w:val="Pogrubienie"/>
          <w:rFonts w:asciiTheme="minorHAnsi" w:hAnsiTheme="minorHAnsi" w:cstheme="minorHAnsi"/>
          <w:b w:val="0"/>
          <w:bCs w:val="0"/>
          <w:sz w:val="26"/>
          <w:szCs w:val="26"/>
          <w:lang w:val="en-GB"/>
        </w:rPr>
        <w:t>Safety at home depends primarily on ourselves and our behaviour.</w:t>
      </w:r>
      <w:r w:rsidR="002D7504" w:rsidRPr="0003429E">
        <w:rPr>
          <w:rStyle w:val="Pogrubienie"/>
          <w:rFonts w:asciiTheme="minorHAnsi" w:hAnsiTheme="minorHAnsi" w:cstheme="minorHAnsi"/>
          <w:b w:val="0"/>
          <w:bCs w:val="0"/>
          <w:sz w:val="26"/>
          <w:szCs w:val="26"/>
        </w:rPr>
        <w:t xml:space="preserve"> </w:t>
      </w:r>
      <w:r w:rsidRPr="006C6E0E">
        <w:rPr>
          <w:rStyle w:val="Pogrubienie"/>
          <w:rFonts w:asciiTheme="minorHAnsi" w:hAnsiTheme="minorHAnsi" w:cstheme="minorHAnsi"/>
          <w:b w:val="0"/>
          <w:bCs w:val="0"/>
          <w:sz w:val="26"/>
          <w:szCs w:val="26"/>
          <w:lang w:val="en-GB"/>
        </w:rPr>
        <w:t>So, remember these important rules:</w:t>
      </w:r>
    </w:p>
    <w:p w14:paraId="64FDF488" w14:textId="4B9B0465" w:rsidR="006C6E0E" w:rsidRPr="00322346" w:rsidRDefault="00322346" w:rsidP="00322346">
      <w:pPr>
        <w:numPr>
          <w:ilvl w:val="0"/>
          <w:numId w:val="40"/>
        </w:numPr>
        <w:spacing w:before="100" w:beforeAutospacing="1" w:after="100" w:afterAutospacing="1" w:line="240" w:lineRule="auto"/>
        <w:rPr>
          <w:rFonts w:cstheme="minorHAnsi"/>
          <w:sz w:val="26"/>
          <w:szCs w:val="26"/>
        </w:rPr>
      </w:pPr>
      <w:r w:rsidRPr="00322346">
        <w:rPr>
          <w:rFonts w:cstheme="minorHAnsi"/>
          <w:sz w:val="26"/>
          <w:szCs w:val="26"/>
          <w:lang w:val="en-GB"/>
        </w:rPr>
        <w:t>Never apply fuses of capacity greater than the recommended values.</w:t>
      </w:r>
    </w:p>
    <w:p w14:paraId="6D258284" w14:textId="50E12252" w:rsidR="00322346" w:rsidRPr="00322346" w:rsidRDefault="00322346" w:rsidP="00322346">
      <w:pPr>
        <w:numPr>
          <w:ilvl w:val="0"/>
          <w:numId w:val="40"/>
        </w:numPr>
        <w:spacing w:before="100" w:beforeAutospacing="1" w:after="100" w:afterAutospacing="1" w:line="240" w:lineRule="auto"/>
        <w:rPr>
          <w:rFonts w:cstheme="minorHAnsi"/>
          <w:sz w:val="26"/>
          <w:szCs w:val="26"/>
        </w:rPr>
      </w:pPr>
      <w:r w:rsidRPr="00322346">
        <w:rPr>
          <w:rFonts w:cstheme="minorHAnsi"/>
          <w:sz w:val="26"/>
          <w:szCs w:val="26"/>
          <w:lang w:val="en-GB"/>
        </w:rPr>
        <w:t>Only use as many electrical appliances as the installation capacity allows.</w:t>
      </w:r>
    </w:p>
    <w:p w14:paraId="434A97D3" w14:textId="260C9D98" w:rsidR="00322346" w:rsidRPr="00322346" w:rsidRDefault="00322346" w:rsidP="00322346">
      <w:pPr>
        <w:numPr>
          <w:ilvl w:val="0"/>
          <w:numId w:val="40"/>
        </w:numPr>
        <w:spacing w:before="100" w:beforeAutospacing="1" w:after="100" w:afterAutospacing="1" w:line="240" w:lineRule="auto"/>
        <w:rPr>
          <w:rFonts w:cstheme="minorHAnsi"/>
          <w:sz w:val="26"/>
          <w:szCs w:val="26"/>
        </w:rPr>
      </w:pPr>
      <w:r w:rsidRPr="00322346">
        <w:rPr>
          <w:rFonts w:cstheme="minorHAnsi"/>
          <w:sz w:val="26"/>
          <w:szCs w:val="26"/>
          <w:lang w:val="en-GB"/>
        </w:rPr>
        <w:t>Never make quick-fixes of the electrical connections or refurbish old installations or extension cables.</w:t>
      </w:r>
    </w:p>
    <w:p w14:paraId="42F779FE" w14:textId="7F7AA22A" w:rsidR="00322346" w:rsidRPr="00322346" w:rsidRDefault="00322346" w:rsidP="00322346">
      <w:pPr>
        <w:numPr>
          <w:ilvl w:val="0"/>
          <w:numId w:val="40"/>
        </w:numPr>
        <w:spacing w:before="100" w:beforeAutospacing="1" w:after="100" w:afterAutospacing="1" w:line="240" w:lineRule="auto"/>
        <w:rPr>
          <w:rFonts w:cstheme="minorHAnsi"/>
          <w:sz w:val="26"/>
          <w:szCs w:val="26"/>
        </w:rPr>
      </w:pPr>
      <w:r w:rsidRPr="00322346">
        <w:rPr>
          <w:rFonts w:cstheme="minorHAnsi"/>
          <w:sz w:val="26"/>
          <w:szCs w:val="26"/>
          <w:lang w:val="en-GB"/>
        </w:rPr>
        <w:t xml:space="preserve">Never place electric heaters directly on combustible surfaces or near </w:t>
      </w:r>
      <w:proofErr w:type="spellStart"/>
      <w:r w:rsidRPr="00322346">
        <w:rPr>
          <w:rFonts w:cstheme="minorHAnsi"/>
          <w:sz w:val="26"/>
          <w:szCs w:val="26"/>
          <w:lang w:val="en-GB"/>
        </w:rPr>
        <w:t>easilty</w:t>
      </w:r>
      <w:proofErr w:type="spellEnd"/>
      <w:r w:rsidRPr="00322346">
        <w:rPr>
          <w:rFonts w:cstheme="minorHAnsi"/>
          <w:sz w:val="26"/>
          <w:szCs w:val="26"/>
          <w:lang w:val="en-GB"/>
        </w:rPr>
        <w:t xml:space="preserve"> combustible materials (such as furniture, net curtains, etc.) – ensure a minimum distance of 50 cm,</w:t>
      </w:r>
    </w:p>
    <w:p w14:paraId="116829FD" w14:textId="756F45E9" w:rsidR="00322346" w:rsidRPr="00322346" w:rsidRDefault="00322346" w:rsidP="00322346">
      <w:pPr>
        <w:numPr>
          <w:ilvl w:val="0"/>
          <w:numId w:val="40"/>
        </w:numPr>
        <w:spacing w:before="100" w:beforeAutospacing="1" w:after="100" w:afterAutospacing="1" w:line="240" w:lineRule="auto"/>
        <w:rPr>
          <w:rFonts w:cstheme="minorHAnsi"/>
          <w:sz w:val="26"/>
          <w:szCs w:val="26"/>
        </w:rPr>
      </w:pPr>
      <w:r w:rsidRPr="00322346">
        <w:rPr>
          <w:rFonts w:cstheme="minorHAnsi"/>
          <w:sz w:val="26"/>
          <w:szCs w:val="26"/>
          <w:lang w:val="en-GB"/>
        </w:rPr>
        <w:t>Never block ventilation ways,</w:t>
      </w:r>
    </w:p>
    <w:p w14:paraId="3F6E2B50" w14:textId="453A71BF" w:rsidR="00322346" w:rsidRPr="00322346" w:rsidRDefault="00322346" w:rsidP="00322346">
      <w:pPr>
        <w:numPr>
          <w:ilvl w:val="0"/>
          <w:numId w:val="40"/>
        </w:numPr>
        <w:spacing w:before="100" w:beforeAutospacing="1" w:after="100" w:afterAutospacing="1" w:line="240" w:lineRule="auto"/>
        <w:rPr>
          <w:rFonts w:cstheme="minorHAnsi"/>
          <w:sz w:val="26"/>
          <w:szCs w:val="26"/>
        </w:rPr>
      </w:pPr>
      <w:r w:rsidRPr="00322346">
        <w:rPr>
          <w:rFonts w:cstheme="minorHAnsi"/>
          <w:sz w:val="26"/>
          <w:szCs w:val="26"/>
          <w:lang w:val="en-GB"/>
        </w:rPr>
        <w:t>Never heat your rooms with a gas cooker – such practices, particularly in buildings with central gasometers, where one can heat one’s flat at the cost of others, often end up in serious poisoning of the body.</w:t>
      </w:r>
    </w:p>
    <w:p w14:paraId="079E917F" w14:textId="0917F1EF" w:rsidR="002D7504" w:rsidRPr="00322346" w:rsidRDefault="00322346" w:rsidP="00322346">
      <w:pPr>
        <w:pStyle w:val="NormalnyWeb"/>
        <w:rPr>
          <w:rFonts w:asciiTheme="minorHAnsi" w:hAnsiTheme="minorHAnsi" w:cstheme="minorHAnsi"/>
          <w:sz w:val="26"/>
          <w:szCs w:val="26"/>
        </w:rPr>
      </w:pPr>
      <w:r w:rsidRPr="00322346">
        <w:rPr>
          <w:rFonts w:asciiTheme="minorHAnsi" w:hAnsiTheme="minorHAnsi" w:cstheme="minorHAnsi"/>
          <w:sz w:val="26"/>
          <w:szCs w:val="26"/>
          <w:lang w:val="en-GB"/>
        </w:rPr>
        <w:t>If you notice fire, notify the Fire Service immediately.</w:t>
      </w:r>
      <w:r w:rsidR="002D7504" w:rsidRPr="002D7504">
        <w:rPr>
          <w:rFonts w:asciiTheme="minorHAnsi" w:hAnsiTheme="minorHAnsi" w:cstheme="minorHAnsi"/>
          <w:sz w:val="26"/>
          <w:szCs w:val="26"/>
        </w:rPr>
        <w:t xml:space="preserve"> </w:t>
      </w:r>
      <w:r w:rsidRPr="00322346">
        <w:rPr>
          <w:rFonts w:asciiTheme="minorHAnsi" w:hAnsiTheme="minorHAnsi" w:cstheme="minorHAnsi"/>
          <w:sz w:val="26"/>
          <w:szCs w:val="26"/>
          <w:lang w:val="en-GB"/>
        </w:rPr>
        <w:t>On arrival of the fire-fighters you should strictly follow the orders from the rescue action leader.</w:t>
      </w:r>
    </w:p>
    <w:p w14:paraId="69407114" w14:textId="77777777" w:rsidR="002D7504" w:rsidRPr="002D7504" w:rsidRDefault="002D7504" w:rsidP="00A54391">
      <w:pPr>
        <w:rPr>
          <w:rFonts w:cstheme="minorHAnsi"/>
          <w:sz w:val="26"/>
          <w:szCs w:val="26"/>
        </w:rPr>
      </w:pPr>
      <w:r w:rsidRPr="002D7504">
        <w:rPr>
          <w:rFonts w:cstheme="minorHAnsi"/>
          <w:noProof/>
          <w:sz w:val="26"/>
          <w:szCs w:val="26"/>
          <w:lang w:eastAsia="pl-PL"/>
        </w:rPr>
        <w:lastRenderedPageBreak/>
        <w:drawing>
          <wp:inline distT="0" distB="0" distL="0" distR="0" wp14:anchorId="4EF79BF0" wp14:editId="0C2633AA">
            <wp:extent cx="5714992" cy="3214683"/>
            <wp:effectExtent l="0" t="0" r="635" b="508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ualnosc.jpg"/>
                    <pic:cNvPicPr/>
                  </pic:nvPicPr>
                  <pic:blipFill rotWithShape="1">
                    <a:blip r:embed="rId15" cstate="print">
                      <a:extLst>
                        <a:ext uri="{28A0092B-C50C-407E-A947-70E740481C1C}">
                          <a14:useLocalDpi xmlns:a14="http://schemas.microsoft.com/office/drawing/2010/main" val="0"/>
                        </a:ext>
                      </a:extLst>
                    </a:blip>
                    <a:srcRect l="89" t="10316" r="-89" b="5311"/>
                    <a:stretch/>
                  </pic:blipFill>
                  <pic:spPr bwMode="auto">
                    <a:xfrm>
                      <a:off x="0" y="0"/>
                      <a:ext cx="5719437" cy="3217183"/>
                    </a:xfrm>
                    <a:prstGeom prst="rect">
                      <a:avLst/>
                    </a:prstGeom>
                    <a:ln>
                      <a:noFill/>
                    </a:ln>
                    <a:extLst>
                      <a:ext uri="{53640926-AAD7-44D8-BBD7-CCE9431645EC}">
                        <a14:shadowObscured xmlns:a14="http://schemas.microsoft.com/office/drawing/2010/main"/>
                      </a:ext>
                    </a:extLst>
                  </pic:spPr>
                </pic:pic>
              </a:graphicData>
            </a:graphic>
          </wp:inline>
        </w:drawing>
      </w:r>
    </w:p>
    <w:p w14:paraId="683EF217" w14:textId="3E4C7AA6" w:rsidR="002D7504" w:rsidRPr="00322346" w:rsidRDefault="00322346" w:rsidP="00322346">
      <w:pPr>
        <w:rPr>
          <w:rFonts w:cstheme="minorHAnsi"/>
          <w:b/>
          <w:bCs/>
          <w:color w:val="C00000"/>
          <w:sz w:val="32"/>
          <w:szCs w:val="32"/>
        </w:rPr>
      </w:pPr>
      <w:r w:rsidRPr="00322346">
        <w:rPr>
          <w:rFonts w:cstheme="minorHAnsi"/>
          <w:b/>
          <w:bCs/>
          <w:color w:val="C00000"/>
          <w:sz w:val="32"/>
          <w:szCs w:val="32"/>
          <w:lang w:val="en-GB"/>
        </w:rPr>
        <w:t xml:space="preserve">Is </w:t>
      </w:r>
      <w:r w:rsidR="00E93094">
        <w:rPr>
          <w:rFonts w:cstheme="minorHAnsi"/>
          <w:b/>
          <w:bCs/>
          <w:color w:val="C00000"/>
          <w:sz w:val="32"/>
          <w:szCs w:val="32"/>
          <w:lang w:val="en-GB"/>
        </w:rPr>
        <w:t>occupational</w:t>
      </w:r>
      <w:r w:rsidRPr="00322346">
        <w:rPr>
          <w:rFonts w:cstheme="minorHAnsi"/>
          <w:b/>
          <w:bCs/>
          <w:color w:val="C00000"/>
          <w:sz w:val="32"/>
          <w:szCs w:val="32"/>
          <w:lang w:val="en-GB"/>
        </w:rPr>
        <w:t xml:space="preserve"> burnout a disease?</w:t>
      </w:r>
    </w:p>
    <w:p w14:paraId="51DA56CA" w14:textId="688F66D9" w:rsidR="002D7504" w:rsidRPr="002D7504" w:rsidRDefault="00322346" w:rsidP="00322346">
      <w:pPr>
        <w:pStyle w:val="NormalnyWeb"/>
        <w:rPr>
          <w:rFonts w:asciiTheme="minorHAnsi" w:hAnsiTheme="minorHAnsi" w:cstheme="minorHAnsi"/>
          <w:sz w:val="26"/>
          <w:szCs w:val="26"/>
        </w:rPr>
      </w:pPr>
      <w:r>
        <w:rPr>
          <w:rStyle w:val="Pogrubienie"/>
          <w:rFonts w:asciiTheme="minorHAnsi" w:hAnsiTheme="minorHAnsi" w:cstheme="minorHAnsi"/>
          <w:sz w:val="26"/>
          <w:szCs w:val="26"/>
          <w:lang w:val="en-GB"/>
        </w:rPr>
        <w:t>Occupational</w:t>
      </w:r>
      <w:r w:rsidRPr="00322346">
        <w:rPr>
          <w:rStyle w:val="Pogrubienie"/>
          <w:rFonts w:asciiTheme="minorHAnsi" w:hAnsiTheme="minorHAnsi" w:cstheme="minorHAnsi"/>
          <w:sz w:val="26"/>
          <w:szCs w:val="26"/>
          <w:lang w:val="en-GB"/>
        </w:rPr>
        <w:t xml:space="preserve"> burnout is not a disease as yet, and doctors will not issue medical certificates on its grounds.</w:t>
      </w:r>
      <w:r w:rsidR="002D7504" w:rsidRPr="002D7504">
        <w:rPr>
          <w:rStyle w:val="Pogrubienie"/>
          <w:rFonts w:asciiTheme="minorHAnsi" w:hAnsiTheme="minorHAnsi" w:cstheme="minorHAnsi"/>
          <w:sz w:val="26"/>
          <w:szCs w:val="26"/>
        </w:rPr>
        <w:t xml:space="preserve"> </w:t>
      </w:r>
      <w:r w:rsidRPr="00322346">
        <w:rPr>
          <w:rStyle w:val="Pogrubienie"/>
          <w:rFonts w:asciiTheme="minorHAnsi" w:hAnsiTheme="minorHAnsi" w:cstheme="minorHAnsi"/>
          <w:sz w:val="26"/>
          <w:szCs w:val="26"/>
          <w:lang w:val="en-GB"/>
        </w:rPr>
        <w:t>The World Health Organisation (WHO) provided a more precise definition of a burnout, which was entered into the Disease and Health Issue Classification.</w:t>
      </w:r>
      <w:r w:rsidR="002D7504" w:rsidRPr="002D7504">
        <w:rPr>
          <w:rStyle w:val="Pogrubienie"/>
          <w:rFonts w:asciiTheme="minorHAnsi" w:hAnsiTheme="minorHAnsi" w:cstheme="minorHAnsi"/>
          <w:sz w:val="26"/>
          <w:szCs w:val="26"/>
        </w:rPr>
        <w:t xml:space="preserve"> </w:t>
      </w:r>
      <w:r w:rsidRPr="00322346">
        <w:rPr>
          <w:rStyle w:val="Pogrubienie"/>
          <w:rFonts w:asciiTheme="minorHAnsi" w:hAnsiTheme="minorHAnsi" w:cstheme="minorHAnsi"/>
          <w:sz w:val="26"/>
          <w:szCs w:val="26"/>
          <w:lang w:val="en-GB"/>
        </w:rPr>
        <w:t>According to it, burnout is currently a syndrome resulting from prolonged stress at work that an individual cannot efficiently handle.</w:t>
      </w:r>
      <w:r w:rsidR="002D7504" w:rsidRPr="002D7504">
        <w:rPr>
          <w:rStyle w:val="Pogrubienie"/>
          <w:rFonts w:asciiTheme="minorHAnsi" w:hAnsiTheme="minorHAnsi" w:cstheme="minorHAnsi"/>
          <w:sz w:val="26"/>
          <w:szCs w:val="26"/>
        </w:rPr>
        <w:t xml:space="preserve"> </w:t>
      </w:r>
    </w:p>
    <w:p w14:paraId="40405594" w14:textId="62D76E68" w:rsidR="002D7504" w:rsidRPr="00322346" w:rsidRDefault="00322346" w:rsidP="00322346">
      <w:pPr>
        <w:pStyle w:val="NormalnyWeb"/>
        <w:rPr>
          <w:rFonts w:asciiTheme="minorHAnsi" w:hAnsiTheme="minorHAnsi" w:cstheme="minorHAnsi"/>
          <w:sz w:val="26"/>
          <w:szCs w:val="26"/>
        </w:rPr>
      </w:pPr>
      <w:r w:rsidRPr="00322346">
        <w:rPr>
          <w:rFonts w:asciiTheme="minorHAnsi" w:hAnsiTheme="minorHAnsi" w:cstheme="minorHAnsi"/>
          <w:sz w:val="26"/>
          <w:szCs w:val="26"/>
          <w:lang w:val="en-GB"/>
        </w:rPr>
        <w:t>According to the latest disease classification – i.e. ICD-11(2019) – burnout is still not classified as an illness, but its definition has been made more precise and it was categorised as work-related health issues.</w:t>
      </w:r>
    </w:p>
    <w:p w14:paraId="7F1FF291" w14:textId="2048205A" w:rsidR="002D7504" w:rsidRPr="00322346" w:rsidRDefault="00322346" w:rsidP="00322346">
      <w:pPr>
        <w:pStyle w:val="NormalnyWeb"/>
        <w:rPr>
          <w:rFonts w:asciiTheme="minorHAnsi" w:hAnsiTheme="minorHAnsi" w:cstheme="minorHAnsi"/>
          <w:sz w:val="26"/>
          <w:szCs w:val="26"/>
        </w:rPr>
      </w:pPr>
      <w:r w:rsidRPr="00322346">
        <w:rPr>
          <w:rFonts w:asciiTheme="minorHAnsi" w:hAnsiTheme="minorHAnsi" w:cstheme="minorHAnsi"/>
          <w:sz w:val="26"/>
          <w:szCs w:val="26"/>
          <w:lang w:val="en-GB"/>
        </w:rPr>
        <w:t>Currently, burnout is characterised by three dimensions:</w:t>
      </w:r>
      <w:r w:rsidR="0003429E">
        <w:rPr>
          <w:rFonts w:asciiTheme="minorHAnsi" w:hAnsiTheme="minorHAnsi" w:cstheme="minorHAnsi"/>
          <w:sz w:val="26"/>
          <w:szCs w:val="26"/>
        </w:rPr>
        <w:t xml:space="preserve"> </w:t>
      </w:r>
      <w:r w:rsidRPr="00322346">
        <w:rPr>
          <w:rFonts w:asciiTheme="minorHAnsi" w:hAnsiTheme="minorHAnsi" w:cstheme="minorHAnsi"/>
          <w:sz w:val="26"/>
          <w:szCs w:val="26"/>
          <w:lang w:val="en-GB"/>
        </w:rPr>
        <w:t>1 – exhaustion or lack of energy, 2 – cynicism, negativism and distancing oneself from one’s work, 3 -  reduced sense of one’s efficiency.</w:t>
      </w:r>
    </w:p>
    <w:p w14:paraId="07A9A2C9" w14:textId="55512427" w:rsidR="002D7504" w:rsidRPr="00322346" w:rsidRDefault="00322346" w:rsidP="00322346">
      <w:pPr>
        <w:pStyle w:val="NormalnyWeb"/>
        <w:rPr>
          <w:rFonts w:asciiTheme="minorHAnsi" w:hAnsiTheme="minorHAnsi" w:cstheme="minorHAnsi"/>
          <w:sz w:val="26"/>
          <w:szCs w:val="26"/>
        </w:rPr>
      </w:pPr>
      <w:r w:rsidRPr="00322346">
        <w:rPr>
          <w:rFonts w:asciiTheme="minorHAnsi" w:hAnsiTheme="minorHAnsi" w:cstheme="minorHAnsi"/>
          <w:sz w:val="26"/>
          <w:szCs w:val="26"/>
          <w:lang w:val="en-GB"/>
        </w:rPr>
        <w:t>Quite importantly, the current definition of burnout only refers to professional context and should not be applied to experiences from other areas of life.</w:t>
      </w:r>
    </w:p>
    <w:p w14:paraId="11D6A11C" w14:textId="482728E4" w:rsidR="002D7504" w:rsidRPr="0003429E" w:rsidRDefault="00322346" w:rsidP="00322346">
      <w:pPr>
        <w:rPr>
          <w:sz w:val="26"/>
          <w:szCs w:val="26"/>
        </w:rPr>
      </w:pPr>
      <w:r w:rsidRPr="00322346">
        <w:rPr>
          <w:b/>
          <w:bCs/>
          <w:sz w:val="26"/>
          <w:szCs w:val="26"/>
          <w:lang w:val="en-GB"/>
        </w:rPr>
        <w:t xml:space="preserve">Can doctors issue </w:t>
      </w:r>
      <w:r w:rsidR="00E93094" w:rsidRPr="00322346">
        <w:rPr>
          <w:b/>
          <w:bCs/>
          <w:sz w:val="26"/>
          <w:szCs w:val="26"/>
          <w:lang w:val="en-GB"/>
        </w:rPr>
        <w:t>sick</w:t>
      </w:r>
      <w:r w:rsidRPr="00322346">
        <w:rPr>
          <w:b/>
          <w:bCs/>
          <w:sz w:val="26"/>
          <w:szCs w:val="26"/>
          <w:lang w:val="en-GB"/>
        </w:rPr>
        <w:t>-leave certificates based on occupational burnout?</w:t>
      </w:r>
      <w:r w:rsidR="0003429E" w:rsidRPr="0003429E">
        <w:rPr>
          <w:sz w:val="26"/>
          <w:szCs w:val="26"/>
        </w:rPr>
        <w:t xml:space="preserve"> </w:t>
      </w:r>
      <w:r w:rsidRPr="00322346">
        <w:rPr>
          <w:sz w:val="26"/>
          <w:szCs w:val="26"/>
          <w:lang w:val="en-GB"/>
        </w:rPr>
        <w:t xml:space="preserve">Polish regulations only allow for a </w:t>
      </w:r>
      <w:r w:rsidR="00E93094" w:rsidRPr="00322346">
        <w:rPr>
          <w:sz w:val="26"/>
          <w:szCs w:val="26"/>
          <w:lang w:val="en-GB"/>
        </w:rPr>
        <w:t>medical</w:t>
      </w:r>
      <w:r w:rsidRPr="00322346">
        <w:rPr>
          <w:sz w:val="26"/>
          <w:szCs w:val="26"/>
          <w:lang w:val="en-GB"/>
        </w:rPr>
        <w:t xml:space="preserve"> certificate in the case of an illness that prevents one from working.</w:t>
      </w:r>
      <w:r w:rsidR="002D7504" w:rsidRPr="0003429E">
        <w:rPr>
          <w:sz w:val="26"/>
          <w:szCs w:val="26"/>
        </w:rPr>
        <w:t xml:space="preserve"> </w:t>
      </w:r>
      <w:r w:rsidRPr="00322346">
        <w:rPr>
          <w:sz w:val="26"/>
          <w:szCs w:val="26"/>
          <w:lang w:val="en-GB"/>
        </w:rPr>
        <w:t>Occupation burnout is not a disease according to the ICD-11 classification.</w:t>
      </w:r>
      <w:r w:rsidR="002D7504" w:rsidRPr="0003429E">
        <w:rPr>
          <w:sz w:val="26"/>
          <w:szCs w:val="26"/>
        </w:rPr>
        <w:t xml:space="preserve"> </w:t>
      </w:r>
    </w:p>
    <w:p w14:paraId="71EF6977" w14:textId="77777777" w:rsidR="002D7504" w:rsidRPr="002D7504" w:rsidRDefault="002D7504" w:rsidP="00A54391">
      <w:pPr>
        <w:rPr>
          <w:rFonts w:cstheme="minorHAnsi"/>
          <w:sz w:val="26"/>
          <w:szCs w:val="26"/>
        </w:rPr>
      </w:pPr>
      <w:r w:rsidRPr="002D7504">
        <w:rPr>
          <w:rFonts w:cstheme="minorHAnsi"/>
          <w:noProof/>
          <w:sz w:val="26"/>
          <w:szCs w:val="26"/>
          <w:lang w:eastAsia="pl-PL"/>
        </w:rPr>
        <w:lastRenderedPageBreak/>
        <w:drawing>
          <wp:inline distT="0" distB="0" distL="0" distR="0" wp14:anchorId="3098B356" wp14:editId="6D24B505">
            <wp:extent cx="5714992" cy="3214683"/>
            <wp:effectExtent l="0" t="0" r="635" b="508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S_2020.jpg"/>
                    <pic:cNvPicPr/>
                  </pic:nvPicPr>
                  <pic:blipFill rotWithShape="1">
                    <a:blip r:embed="rId16" cstate="print">
                      <a:extLst>
                        <a:ext uri="{28A0092B-C50C-407E-A947-70E740481C1C}">
                          <a14:useLocalDpi xmlns:a14="http://schemas.microsoft.com/office/drawing/2010/main" val="0"/>
                        </a:ext>
                      </a:extLst>
                    </a:blip>
                    <a:srcRect t="7813" b="7813"/>
                    <a:stretch/>
                  </pic:blipFill>
                  <pic:spPr bwMode="auto">
                    <a:xfrm>
                      <a:off x="0" y="0"/>
                      <a:ext cx="5724782" cy="3220190"/>
                    </a:xfrm>
                    <a:prstGeom prst="rect">
                      <a:avLst/>
                    </a:prstGeom>
                    <a:ln>
                      <a:noFill/>
                    </a:ln>
                    <a:extLst>
                      <a:ext uri="{53640926-AAD7-44D8-BBD7-CCE9431645EC}">
                        <a14:shadowObscured xmlns:a14="http://schemas.microsoft.com/office/drawing/2010/main"/>
                      </a:ext>
                    </a:extLst>
                  </pic:spPr>
                </pic:pic>
              </a:graphicData>
            </a:graphic>
          </wp:inline>
        </w:drawing>
      </w:r>
    </w:p>
    <w:p w14:paraId="08ADE036" w14:textId="3D6A0F32" w:rsidR="002D7504" w:rsidRPr="00322346" w:rsidRDefault="00322346" w:rsidP="00322346">
      <w:pPr>
        <w:pStyle w:val="Nagwek1"/>
        <w:rPr>
          <w:rFonts w:asciiTheme="minorHAnsi" w:hAnsiTheme="minorHAnsi" w:cstheme="minorHAnsi"/>
          <w:color w:val="C00000"/>
          <w:sz w:val="32"/>
          <w:szCs w:val="32"/>
        </w:rPr>
      </w:pPr>
      <w:r w:rsidRPr="00322346">
        <w:rPr>
          <w:rFonts w:asciiTheme="minorHAnsi" w:hAnsiTheme="minorHAnsi" w:cstheme="minorHAnsi"/>
          <w:color w:val="C00000"/>
          <w:sz w:val="32"/>
          <w:szCs w:val="32"/>
          <w:lang w:val="en-GB"/>
        </w:rPr>
        <w:t>Filing funding applications – the National Training Fund</w:t>
      </w:r>
    </w:p>
    <w:p w14:paraId="117F3357" w14:textId="59725840" w:rsidR="002D7504" w:rsidRPr="004D6B33" w:rsidRDefault="00322346" w:rsidP="004D6B33">
      <w:pPr>
        <w:pStyle w:val="NormalnyWeb"/>
        <w:rPr>
          <w:rFonts w:asciiTheme="minorHAnsi" w:hAnsiTheme="minorHAnsi" w:cstheme="minorHAnsi"/>
          <w:sz w:val="26"/>
          <w:szCs w:val="26"/>
        </w:rPr>
      </w:pPr>
      <w:r w:rsidRPr="00322346">
        <w:rPr>
          <w:rStyle w:val="Pogrubienie"/>
          <w:rFonts w:asciiTheme="minorHAnsi" w:hAnsiTheme="minorHAnsi" w:cstheme="minorHAnsi"/>
          <w:sz w:val="26"/>
          <w:szCs w:val="26"/>
          <w:lang w:val="en-GB"/>
        </w:rPr>
        <w:t>Similarly to the previous years, one will be entitled to apply for the funds from the National Training Fund for permanent education.</w:t>
      </w:r>
      <w:r w:rsidR="002D7504" w:rsidRPr="002D7504">
        <w:rPr>
          <w:rStyle w:val="Pogrubienie"/>
          <w:rFonts w:asciiTheme="minorHAnsi" w:hAnsiTheme="minorHAnsi" w:cstheme="minorHAnsi"/>
          <w:sz w:val="26"/>
          <w:szCs w:val="26"/>
        </w:rPr>
        <w:t xml:space="preserve"> </w:t>
      </w:r>
      <w:r w:rsidRPr="004D6B33">
        <w:rPr>
          <w:rStyle w:val="Pogrubienie"/>
          <w:rFonts w:asciiTheme="minorHAnsi" w:hAnsiTheme="minorHAnsi" w:cstheme="minorHAnsi"/>
          <w:sz w:val="26"/>
          <w:szCs w:val="26"/>
          <w:lang w:val="en-GB"/>
        </w:rPr>
        <w:t>SEKA S.A. can help you go through all the application stages and take through the training that will best suit your staff’s needs.</w:t>
      </w:r>
      <w:r w:rsidR="002D7504" w:rsidRPr="002D7504">
        <w:rPr>
          <w:rStyle w:val="Pogrubienie"/>
          <w:rFonts w:asciiTheme="minorHAnsi" w:hAnsiTheme="minorHAnsi" w:cstheme="minorHAnsi"/>
          <w:sz w:val="26"/>
          <w:szCs w:val="26"/>
        </w:rPr>
        <w:t xml:space="preserve"> </w:t>
      </w:r>
      <w:r w:rsidR="004D6B33" w:rsidRPr="004D6B33">
        <w:rPr>
          <w:rStyle w:val="Pogrubienie"/>
          <w:rFonts w:asciiTheme="minorHAnsi" w:hAnsiTheme="minorHAnsi" w:cstheme="minorHAnsi"/>
          <w:sz w:val="26"/>
          <w:szCs w:val="26"/>
          <w:lang w:val="en-GB"/>
        </w:rPr>
        <w:t>The first deadlines have been announced.</w:t>
      </w:r>
    </w:p>
    <w:p w14:paraId="57E13B2A" w14:textId="0004E7C7" w:rsidR="002D7504" w:rsidRPr="004D6B33" w:rsidRDefault="004D6B33" w:rsidP="004D6B33">
      <w:pPr>
        <w:spacing w:line="240" w:lineRule="auto"/>
        <w:rPr>
          <w:sz w:val="26"/>
        </w:rPr>
      </w:pPr>
      <w:r w:rsidRPr="004D6B33">
        <w:rPr>
          <w:rStyle w:val="Pogrubienie"/>
          <w:rFonts w:cstheme="minorHAnsi"/>
          <w:sz w:val="26"/>
          <w:szCs w:val="26"/>
          <w:lang w:val="en-GB"/>
        </w:rPr>
        <w:t>Who can apply for the financing?</w:t>
      </w:r>
      <w:r w:rsidR="0003429E">
        <w:rPr>
          <w:rStyle w:val="Pogrubienie"/>
          <w:rFonts w:cstheme="minorHAnsi"/>
          <w:b w:val="0"/>
          <w:bCs w:val="0"/>
          <w:i/>
          <w:iCs/>
          <w:sz w:val="26"/>
          <w:szCs w:val="26"/>
        </w:rPr>
        <w:t xml:space="preserve"> </w:t>
      </w:r>
      <w:r w:rsidRPr="004D6B33">
        <w:rPr>
          <w:sz w:val="26"/>
          <w:szCs w:val="26"/>
          <w:lang w:val="en-GB"/>
        </w:rPr>
        <w:t>The following entities can apply for the financing: businesses, institutions, offices, foundations employing staff on employment contracts and sole traders employing at least 1 member of staff on employment contract (full-time or part-time).</w:t>
      </w:r>
      <w:r w:rsidR="002D7504" w:rsidRPr="0003429E">
        <w:rPr>
          <w:sz w:val="26"/>
          <w:szCs w:val="26"/>
        </w:rPr>
        <w:t xml:space="preserve"> </w:t>
      </w:r>
      <w:r w:rsidRPr="004D6B33">
        <w:rPr>
          <w:sz w:val="26"/>
          <w:szCs w:val="26"/>
          <w:lang w:val="en-GB"/>
        </w:rPr>
        <w:t>The programme is addressed to those who belong to groups threatened with redundancies for lack of qualifications necessary on the job market, those requiring requalification or improving their knowledge.</w:t>
      </w:r>
    </w:p>
    <w:p w14:paraId="76A79AB0" w14:textId="5630700C" w:rsidR="002D7504" w:rsidRPr="004D6B33" w:rsidRDefault="004D6B33" w:rsidP="004D6B33">
      <w:pPr>
        <w:rPr>
          <w:sz w:val="26"/>
          <w:szCs w:val="26"/>
        </w:rPr>
      </w:pPr>
      <w:r w:rsidRPr="004D6B33">
        <w:rPr>
          <w:sz w:val="26"/>
          <w:szCs w:val="26"/>
          <w:lang w:val="en-GB"/>
        </w:rPr>
        <w:t>Funds under the KFS can be utilised for:</w:t>
      </w:r>
    </w:p>
    <w:p w14:paraId="57DF2D13" w14:textId="1F0D9D47" w:rsidR="004D6B33" w:rsidRPr="004D6B33" w:rsidRDefault="004D6B33" w:rsidP="004D6B33">
      <w:pPr>
        <w:numPr>
          <w:ilvl w:val="0"/>
          <w:numId w:val="42"/>
        </w:numPr>
        <w:spacing w:before="100" w:beforeAutospacing="1" w:after="100" w:afterAutospacing="1" w:line="240" w:lineRule="auto"/>
        <w:rPr>
          <w:rFonts w:cstheme="minorHAnsi"/>
          <w:sz w:val="26"/>
          <w:szCs w:val="26"/>
        </w:rPr>
      </w:pPr>
      <w:r w:rsidRPr="004D6B33">
        <w:rPr>
          <w:rFonts w:cstheme="minorHAnsi"/>
          <w:sz w:val="26"/>
          <w:szCs w:val="26"/>
          <w:lang w:val="en-GB"/>
        </w:rPr>
        <w:t>Courses and postgraduate courses and examinations taken by employees at the employer’s initiative or consent,</w:t>
      </w:r>
    </w:p>
    <w:p w14:paraId="1E68464F" w14:textId="2FCB67CE" w:rsidR="004D6B33" w:rsidRPr="004D6B33" w:rsidRDefault="004D6B33" w:rsidP="004D6B33">
      <w:pPr>
        <w:numPr>
          <w:ilvl w:val="0"/>
          <w:numId w:val="42"/>
        </w:numPr>
        <w:spacing w:before="100" w:beforeAutospacing="1" w:after="100" w:afterAutospacing="1" w:line="240" w:lineRule="auto"/>
        <w:rPr>
          <w:rFonts w:cstheme="minorHAnsi"/>
          <w:sz w:val="26"/>
          <w:szCs w:val="26"/>
        </w:rPr>
      </w:pPr>
      <w:r w:rsidRPr="004D6B33">
        <w:rPr>
          <w:rFonts w:cstheme="minorHAnsi"/>
          <w:sz w:val="26"/>
          <w:szCs w:val="26"/>
          <w:lang w:val="en-GB"/>
        </w:rPr>
        <w:t>Medical or psychological examinations should they prove necessary,</w:t>
      </w:r>
    </w:p>
    <w:p w14:paraId="529F9810" w14:textId="2FDC704C" w:rsidR="004D6B33" w:rsidRPr="004D6B33" w:rsidRDefault="004D6B33" w:rsidP="004D6B33">
      <w:pPr>
        <w:numPr>
          <w:ilvl w:val="0"/>
          <w:numId w:val="42"/>
        </w:numPr>
        <w:spacing w:before="100" w:beforeAutospacing="1" w:after="100" w:afterAutospacing="1" w:line="240" w:lineRule="auto"/>
        <w:rPr>
          <w:rFonts w:cstheme="minorHAnsi"/>
          <w:sz w:val="26"/>
          <w:szCs w:val="26"/>
        </w:rPr>
      </w:pPr>
      <w:r w:rsidRPr="004D6B33">
        <w:rPr>
          <w:rFonts w:cstheme="minorHAnsi"/>
          <w:sz w:val="26"/>
          <w:szCs w:val="26"/>
          <w:lang w:val="en-GB"/>
        </w:rPr>
        <w:t>Insurance against accidents occurring in relation to long-term education.</w:t>
      </w:r>
    </w:p>
    <w:p w14:paraId="7731225C" w14:textId="0BF99046" w:rsidR="002D7504" w:rsidRPr="002D7504" w:rsidRDefault="004D6B33" w:rsidP="004D6B33">
      <w:pPr>
        <w:pStyle w:val="NormalnyWeb"/>
        <w:rPr>
          <w:rFonts w:asciiTheme="minorHAnsi" w:hAnsiTheme="minorHAnsi" w:cstheme="minorHAnsi"/>
          <w:sz w:val="26"/>
          <w:szCs w:val="26"/>
        </w:rPr>
      </w:pPr>
      <w:r w:rsidRPr="004D6B33">
        <w:rPr>
          <w:rFonts w:asciiTheme="minorHAnsi" w:hAnsiTheme="minorHAnsi" w:cstheme="minorHAnsi"/>
          <w:sz w:val="26"/>
          <w:szCs w:val="26"/>
          <w:lang w:val="en-GB"/>
        </w:rPr>
        <w:t>The financing can cover up to 80% of the cost of training, but not more than 300% of the average salary in a given year per trainee.</w:t>
      </w:r>
      <w:r w:rsidR="002D7504" w:rsidRPr="002D7504">
        <w:rPr>
          <w:rFonts w:asciiTheme="minorHAnsi" w:hAnsiTheme="minorHAnsi" w:cstheme="minorHAnsi"/>
          <w:sz w:val="26"/>
          <w:szCs w:val="26"/>
        </w:rPr>
        <w:t xml:space="preserve"> </w:t>
      </w:r>
    </w:p>
    <w:p w14:paraId="33000C66" w14:textId="77777777" w:rsidR="002D7504" w:rsidRPr="002D7504" w:rsidRDefault="002D7504" w:rsidP="00A54391">
      <w:pPr>
        <w:rPr>
          <w:rFonts w:cstheme="minorHAnsi"/>
          <w:sz w:val="26"/>
          <w:szCs w:val="26"/>
        </w:rPr>
      </w:pPr>
      <w:r w:rsidRPr="002D7504">
        <w:rPr>
          <w:rFonts w:cstheme="minorHAnsi"/>
          <w:noProof/>
          <w:sz w:val="26"/>
          <w:szCs w:val="26"/>
          <w:lang w:eastAsia="pl-PL"/>
        </w:rPr>
        <w:lastRenderedPageBreak/>
        <w:drawing>
          <wp:inline distT="0" distB="0" distL="0" distR="0" wp14:anchorId="3441654C" wp14:editId="4BD7DE6A">
            <wp:extent cx="5714992" cy="3214683"/>
            <wp:effectExtent l="0" t="0" r="635" b="508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g-3125312_1280.jpg"/>
                    <pic:cNvPicPr/>
                  </pic:nvPicPr>
                  <pic:blipFill rotWithShape="1">
                    <a:blip r:embed="rId17" cstate="print">
                      <a:extLst>
                        <a:ext uri="{28A0092B-C50C-407E-A947-70E740481C1C}">
                          <a14:useLocalDpi xmlns:a14="http://schemas.microsoft.com/office/drawing/2010/main" val="0"/>
                        </a:ext>
                      </a:extLst>
                    </a:blip>
                    <a:srcRect t="2000" b="2000"/>
                    <a:stretch/>
                  </pic:blipFill>
                  <pic:spPr bwMode="auto">
                    <a:xfrm>
                      <a:off x="0" y="0"/>
                      <a:ext cx="5719437" cy="3217183"/>
                    </a:xfrm>
                    <a:prstGeom prst="rect">
                      <a:avLst/>
                    </a:prstGeom>
                    <a:ln>
                      <a:noFill/>
                    </a:ln>
                    <a:extLst>
                      <a:ext uri="{53640926-AAD7-44D8-BBD7-CCE9431645EC}">
                        <a14:shadowObscured xmlns:a14="http://schemas.microsoft.com/office/drawing/2010/main"/>
                      </a:ext>
                    </a:extLst>
                  </pic:spPr>
                </pic:pic>
              </a:graphicData>
            </a:graphic>
          </wp:inline>
        </w:drawing>
      </w:r>
    </w:p>
    <w:p w14:paraId="23E86AF7" w14:textId="7C9A50E5" w:rsidR="002D7504" w:rsidRPr="004D6B33" w:rsidRDefault="004D6B33" w:rsidP="004D6B33">
      <w:pPr>
        <w:rPr>
          <w:rFonts w:cstheme="minorHAnsi"/>
          <w:b/>
          <w:bCs/>
          <w:color w:val="C00000"/>
          <w:sz w:val="32"/>
          <w:szCs w:val="32"/>
        </w:rPr>
      </w:pPr>
      <w:r w:rsidRPr="004D6B33">
        <w:rPr>
          <w:rFonts w:cstheme="minorHAnsi"/>
          <w:b/>
          <w:bCs/>
          <w:color w:val="C00000"/>
          <w:sz w:val="32"/>
          <w:szCs w:val="32"/>
          <w:lang w:val="en-GB"/>
        </w:rPr>
        <w:t>Stove is not a rubbish bin!</w:t>
      </w:r>
    </w:p>
    <w:p w14:paraId="265C4B44" w14:textId="6B1036F2" w:rsidR="002D7504" w:rsidRPr="004D6B33" w:rsidRDefault="004D6B33" w:rsidP="004D6B33">
      <w:pPr>
        <w:pStyle w:val="NormalnyWeb"/>
        <w:rPr>
          <w:rFonts w:asciiTheme="minorHAnsi" w:hAnsiTheme="minorHAnsi" w:cstheme="minorHAnsi"/>
          <w:sz w:val="26"/>
          <w:szCs w:val="26"/>
        </w:rPr>
      </w:pPr>
      <w:r w:rsidRPr="004D6B33">
        <w:rPr>
          <w:rStyle w:val="Pogrubienie"/>
          <w:rFonts w:asciiTheme="minorHAnsi" w:hAnsiTheme="minorHAnsi" w:cstheme="minorHAnsi"/>
          <w:sz w:val="26"/>
          <w:szCs w:val="26"/>
          <w:lang w:val="en-GB"/>
        </w:rPr>
        <w:t>When burning rubbish in our household stoves we emit toxic substances that can cause serious lung or respiratory system diseases.</w:t>
      </w:r>
      <w:r w:rsidR="002D7504" w:rsidRPr="002D7504">
        <w:rPr>
          <w:rStyle w:val="Pogrubienie"/>
          <w:rFonts w:asciiTheme="minorHAnsi" w:hAnsiTheme="minorHAnsi" w:cstheme="minorHAnsi"/>
          <w:sz w:val="26"/>
          <w:szCs w:val="26"/>
        </w:rPr>
        <w:t xml:space="preserve"> </w:t>
      </w:r>
      <w:r w:rsidRPr="004D6B33">
        <w:rPr>
          <w:rStyle w:val="Pogrubienie"/>
          <w:rFonts w:asciiTheme="minorHAnsi" w:hAnsiTheme="minorHAnsi" w:cstheme="minorHAnsi"/>
          <w:sz w:val="26"/>
          <w:szCs w:val="26"/>
          <w:lang w:val="en-GB"/>
        </w:rPr>
        <w:t>Moreover, they pollute the neighbourhood, and the tar and soot can lead to a fire in chimney.</w:t>
      </w:r>
    </w:p>
    <w:p w14:paraId="3DC038C2" w14:textId="0ECA24EC" w:rsidR="002D7504" w:rsidRPr="004D6B33" w:rsidRDefault="004D6B33" w:rsidP="004D6B33">
      <w:pPr>
        <w:pStyle w:val="NormalnyWeb"/>
        <w:rPr>
          <w:rFonts w:asciiTheme="minorHAnsi" w:hAnsiTheme="minorHAnsi" w:cstheme="minorHAnsi"/>
          <w:sz w:val="26"/>
          <w:szCs w:val="26"/>
        </w:rPr>
      </w:pPr>
      <w:r w:rsidRPr="004D6B33">
        <w:rPr>
          <w:rFonts w:asciiTheme="minorHAnsi" w:hAnsiTheme="minorHAnsi" w:cstheme="minorHAnsi"/>
          <w:sz w:val="26"/>
          <w:szCs w:val="26"/>
          <w:lang w:val="en-GB"/>
        </w:rPr>
        <w:t>The Ministry of Environment has reported that Poles burn an average of 2 million tonnes of waste in their stoves a year.</w:t>
      </w:r>
      <w:r w:rsidR="002D7504" w:rsidRPr="002D7504">
        <w:rPr>
          <w:rFonts w:asciiTheme="minorHAnsi" w:hAnsiTheme="minorHAnsi" w:cstheme="minorHAnsi"/>
          <w:sz w:val="26"/>
          <w:szCs w:val="26"/>
        </w:rPr>
        <w:t xml:space="preserve"> </w:t>
      </w:r>
      <w:r w:rsidRPr="004D6B33">
        <w:rPr>
          <w:rFonts w:asciiTheme="minorHAnsi" w:hAnsiTheme="minorHAnsi" w:cstheme="minorHAnsi"/>
          <w:sz w:val="26"/>
          <w:szCs w:val="26"/>
          <w:lang w:val="en-GB"/>
        </w:rPr>
        <w:t>Such activities are not only harmful to the environment and health, but they can also attract severe penalties of up to PLN 5,000.</w:t>
      </w:r>
    </w:p>
    <w:p w14:paraId="124E4824" w14:textId="4D68AF2C" w:rsidR="002D7504" w:rsidRPr="004D6B33" w:rsidRDefault="004D6B33" w:rsidP="004D6B33">
      <w:pPr>
        <w:spacing w:line="240" w:lineRule="auto"/>
        <w:rPr>
          <w:sz w:val="26"/>
          <w:szCs w:val="26"/>
        </w:rPr>
      </w:pPr>
      <w:r w:rsidRPr="004D6B33">
        <w:rPr>
          <w:sz w:val="26"/>
          <w:szCs w:val="26"/>
          <w:lang w:val="en-GB"/>
        </w:rPr>
        <w:t>Pursuant to Art. 96 of Environmental Protection Law of 27 April 2001 (Dz.U.2018.799), many municipalities and voivodships have adopted ordinances aiming at preventing the adverse impact of smog on people’s health and the environment.</w:t>
      </w:r>
    </w:p>
    <w:p w14:paraId="60324280" w14:textId="24F18077" w:rsidR="002D7504" w:rsidRPr="004D6B33" w:rsidRDefault="004D6B33" w:rsidP="004D6B33">
      <w:pPr>
        <w:pStyle w:val="NormalnyWeb"/>
        <w:rPr>
          <w:rFonts w:asciiTheme="minorHAnsi" w:hAnsiTheme="minorHAnsi" w:cstheme="minorHAnsi"/>
          <w:sz w:val="26"/>
          <w:szCs w:val="26"/>
        </w:rPr>
      </w:pPr>
      <w:r w:rsidRPr="004D6B33">
        <w:rPr>
          <w:rFonts w:asciiTheme="minorHAnsi" w:hAnsiTheme="minorHAnsi" w:cstheme="minorHAnsi"/>
          <w:sz w:val="26"/>
          <w:szCs w:val="26"/>
          <w:lang w:val="en-GB"/>
        </w:rPr>
        <w:t>The ordinances specify inter alia the types of fuel and installations (furnaces, stoves, fireplaces) that can be used and types of entities affected by them.</w:t>
      </w:r>
    </w:p>
    <w:p w14:paraId="032E15E6" w14:textId="6D5B7038" w:rsidR="002D7504" w:rsidRPr="004D6B33" w:rsidRDefault="004D6B33" w:rsidP="004D6B33">
      <w:pPr>
        <w:pStyle w:val="NormalnyWeb"/>
        <w:rPr>
          <w:rFonts w:asciiTheme="minorHAnsi" w:hAnsiTheme="minorHAnsi" w:cstheme="minorHAnsi"/>
          <w:sz w:val="26"/>
          <w:szCs w:val="26"/>
        </w:rPr>
      </w:pPr>
      <w:r w:rsidRPr="004D6B33">
        <w:rPr>
          <w:rFonts w:asciiTheme="minorHAnsi" w:hAnsiTheme="minorHAnsi" w:cstheme="minorHAnsi"/>
          <w:sz w:val="26"/>
          <w:szCs w:val="26"/>
          <w:lang w:val="en-GB"/>
        </w:rPr>
        <w:t>Failure to comply with the regulations can attract a fine of up to PLN 5,000.</w:t>
      </w:r>
      <w:r w:rsidR="002D7504" w:rsidRPr="002D7504">
        <w:rPr>
          <w:rFonts w:asciiTheme="minorHAnsi" w:hAnsiTheme="minorHAnsi" w:cstheme="minorHAnsi"/>
          <w:sz w:val="26"/>
          <w:szCs w:val="26"/>
        </w:rPr>
        <w:t xml:space="preserve"> </w:t>
      </w:r>
      <w:r w:rsidRPr="004D6B33">
        <w:rPr>
          <w:rFonts w:asciiTheme="minorHAnsi" w:hAnsiTheme="minorHAnsi" w:cstheme="minorHAnsi"/>
          <w:sz w:val="26"/>
          <w:szCs w:val="26"/>
          <w:lang w:val="en-GB"/>
        </w:rPr>
        <w:t>It is worth noting, that obstructing audits is also punishable with up to 3 years’ imprisonment.</w:t>
      </w:r>
    </w:p>
    <w:p w14:paraId="1A0AD387" w14:textId="0BE6273A" w:rsidR="002D7504" w:rsidRPr="004D6B33" w:rsidRDefault="004D6B33" w:rsidP="004D6B33">
      <w:pPr>
        <w:pStyle w:val="NormalnyWeb"/>
        <w:rPr>
          <w:rFonts w:asciiTheme="minorHAnsi" w:hAnsiTheme="minorHAnsi" w:cstheme="minorHAnsi"/>
          <w:b/>
          <w:bCs/>
          <w:sz w:val="26"/>
          <w:szCs w:val="26"/>
        </w:rPr>
      </w:pPr>
      <w:r w:rsidRPr="004D6B33">
        <w:rPr>
          <w:rFonts w:asciiTheme="minorHAnsi" w:hAnsiTheme="minorHAnsi" w:cstheme="minorHAnsi"/>
          <w:b/>
          <w:bCs/>
          <w:sz w:val="26"/>
          <w:szCs w:val="26"/>
          <w:lang w:val="en-GB"/>
        </w:rPr>
        <w:t>Every citizen witnessing waste burning can report the same to the Municipal Police, to the relevant City Council department or the Voivodship Environmental Protection Inspectorate – where waste is being burnt by a business.</w:t>
      </w:r>
    </w:p>
    <w:p w14:paraId="2C6193A6" w14:textId="77777777" w:rsidR="002D7504" w:rsidRPr="002D7504" w:rsidRDefault="002D7504" w:rsidP="00A54391">
      <w:pPr>
        <w:rPr>
          <w:rFonts w:cstheme="minorHAnsi"/>
          <w:sz w:val="26"/>
          <w:szCs w:val="26"/>
        </w:rPr>
      </w:pPr>
      <w:r w:rsidRPr="002D7504">
        <w:rPr>
          <w:rFonts w:cstheme="minorHAnsi"/>
          <w:noProof/>
          <w:sz w:val="26"/>
          <w:szCs w:val="26"/>
          <w:lang w:eastAsia="pl-PL"/>
        </w:rPr>
        <w:lastRenderedPageBreak/>
        <w:drawing>
          <wp:inline distT="0" distB="0" distL="0" distR="0" wp14:anchorId="337C5F20" wp14:editId="455A2791">
            <wp:extent cx="5762624" cy="3241476"/>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68IEI0.jpg"/>
                    <pic:cNvPicPr/>
                  </pic:nvPicPr>
                  <pic:blipFill rotWithShape="1">
                    <a:blip r:embed="rId18" cstate="print">
                      <a:extLst>
                        <a:ext uri="{28A0092B-C50C-407E-A947-70E740481C1C}">
                          <a14:useLocalDpi xmlns:a14="http://schemas.microsoft.com/office/drawing/2010/main" val="0"/>
                        </a:ext>
                      </a:extLst>
                    </a:blip>
                    <a:srcRect t="7854" b="7854"/>
                    <a:stretch/>
                  </pic:blipFill>
                  <pic:spPr bwMode="auto">
                    <a:xfrm>
                      <a:off x="0" y="0"/>
                      <a:ext cx="5760719" cy="3240404"/>
                    </a:xfrm>
                    <a:prstGeom prst="rect">
                      <a:avLst/>
                    </a:prstGeom>
                    <a:ln>
                      <a:noFill/>
                    </a:ln>
                    <a:extLst>
                      <a:ext uri="{53640926-AAD7-44D8-BBD7-CCE9431645EC}">
                        <a14:shadowObscured xmlns:a14="http://schemas.microsoft.com/office/drawing/2010/main"/>
                      </a:ext>
                    </a:extLst>
                  </pic:spPr>
                </pic:pic>
              </a:graphicData>
            </a:graphic>
          </wp:inline>
        </w:drawing>
      </w:r>
    </w:p>
    <w:p w14:paraId="366A1B3A" w14:textId="0D9E7F93" w:rsidR="002D7504" w:rsidRPr="004D6B33" w:rsidRDefault="004D6B33" w:rsidP="004D6B33">
      <w:pPr>
        <w:rPr>
          <w:rFonts w:cstheme="minorHAnsi"/>
          <w:b/>
          <w:bCs/>
          <w:color w:val="C00000"/>
          <w:sz w:val="32"/>
          <w:szCs w:val="32"/>
        </w:rPr>
      </w:pPr>
      <w:r w:rsidRPr="004D6B33">
        <w:rPr>
          <w:rFonts w:cstheme="minorHAnsi"/>
          <w:b/>
          <w:bCs/>
          <w:color w:val="C00000"/>
          <w:sz w:val="32"/>
          <w:szCs w:val="32"/>
          <w:lang w:val="en-GB"/>
        </w:rPr>
        <w:t>Work hazards facing nurses</w:t>
      </w:r>
    </w:p>
    <w:p w14:paraId="1FA34455" w14:textId="1A3753EE" w:rsidR="002D7504" w:rsidRPr="009C28D4" w:rsidRDefault="004D6B33" w:rsidP="009C28D4">
      <w:pPr>
        <w:pStyle w:val="NormalnyWeb"/>
        <w:rPr>
          <w:rFonts w:asciiTheme="minorHAnsi" w:hAnsiTheme="minorHAnsi" w:cstheme="minorHAnsi"/>
          <w:sz w:val="26"/>
          <w:szCs w:val="26"/>
        </w:rPr>
      </w:pPr>
      <w:r w:rsidRPr="004D6B33">
        <w:rPr>
          <w:rStyle w:val="Pogrubienie"/>
          <w:rFonts w:asciiTheme="minorHAnsi" w:hAnsiTheme="minorHAnsi" w:cstheme="minorHAnsi"/>
          <w:sz w:val="26"/>
          <w:szCs w:val="26"/>
          <w:lang w:val="en-GB"/>
        </w:rPr>
        <w:t>A nurse’s job ranks among the most stressful jobs.</w:t>
      </w:r>
      <w:r w:rsidR="002D7504" w:rsidRPr="002D7504">
        <w:rPr>
          <w:rStyle w:val="Pogrubienie"/>
          <w:rFonts w:asciiTheme="minorHAnsi" w:hAnsiTheme="minorHAnsi" w:cstheme="minorHAnsi"/>
          <w:sz w:val="26"/>
          <w:szCs w:val="26"/>
        </w:rPr>
        <w:t xml:space="preserve"> </w:t>
      </w:r>
      <w:r w:rsidR="009C28D4" w:rsidRPr="009C28D4">
        <w:rPr>
          <w:rStyle w:val="Pogrubienie"/>
          <w:rFonts w:asciiTheme="minorHAnsi" w:hAnsiTheme="minorHAnsi" w:cstheme="minorHAnsi"/>
          <w:sz w:val="26"/>
          <w:szCs w:val="26"/>
          <w:lang w:val="en-GB"/>
        </w:rPr>
        <w:t>No wonder, it is shift work, covering nights, and is performance involves a high degree of risk.</w:t>
      </w:r>
    </w:p>
    <w:p w14:paraId="55813690" w14:textId="54F8E69C" w:rsidR="002D7504" w:rsidRPr="009C28D4" w:rsidRDefault="009C28D4" w:rsidP="009C28D4">
      <w:pPr>
        <w:spacing w:line="240" w:lineRule="auto"/>
        <w:rPr>
          <w:rFonts w:cstheme="minorHAnsi"/>
          <w:sz w:val="26"/>
          <w:szCs w:val="26"/>
        </w:rPr>
      </w:pPr>
      <w:r w:rsidRPr="009C28D4">
        <w:rPr>
          <w:rFonts w:cstheme="minorHAnsi"/>
          <w:sz w:val="26"/>
          <w:szCs w:val="26"/>
          <w:lang w:val="en-GB"/>
        </w:rPr>
        <w:t>The State Labour Inspectorate has drawn up an Information Sheet concerning hazards at this position and setting out rules of safe work in the profession.</w:t>
      </w:r>
    </w:p>
    <w:p w14:paraId="5917094E" w14:textId="12ED82F8" w:rsidR="002D7504" w:rsidRPr="009C28D4" w:rsidRDefault="009C28D4" w:rsidP="009C28D4">
      <w:pPr>
        <w:spacing w:line="240" w:lineRule="auto"/>
        <w:rPr>
          <w:rFonts w:cstheme="minorHAnsi"/>
          <w:b/>
          <w:bCs/>
          <w:sz w:val="26"/>
          <w:szCs w:val="26"/>
        </w:rPr>
      </w:pPr>
      <w:r w:rsidRPr="009C28D4">
        <w:rPr>
          <w:rFonts w:cstheme="minorHAnsi"/>
          <w:b/>
          <w:bCs/>
          <w:sz w:val="26"/>
          <w:szCs w:val="26"/>
          <w:lang w:val="en-GB"/>
        </w:rPr>
        <w:t>Biological hazards.</w:t>
      </w:r>
      <w:r w:rsidR="005650F3" w:rsidRPr="005650F3">
        <w:rPr>
          <w:rFonts w:cstheme="minorHAnsi"/>
          <w:b/>
          <w:bCs/>
          <w:sz w:val="26"/>
          <w:szCs w:val="26"/>
        </w:rPr>
        <w:t xml:space="preserve"> </w:t>
      </w:r>
      <w:r w:rsidRPr="009C28D4">
        <w:rPr>
          <w:rStyle w:val="Pogrubienie"/>
          <w:rFonts w:cstheme="minorHAnsi"/>
          <w:b w:val="0"/>
          <w:bCs w:val="0"/>
          <w:sz w:val="26"/>
          <w:szCs w:val="26"/>
          <w:lang w:val="en-GB"/>
        </w:rPr>
        <w:t>Direct contact with patients carrying dangerous diseases and patient-derived infectious material – these are some of the agents increasing the risk of falling ill.</w:t>
      </w:r>
    </w:p>
    <w:p w14:paraId="63CCCAC1" w14:textId="6CE8E511" w:rsidR="002D7504" w:rsidRPr="005650F3" w:rsidRDefault="009C28D4" w:rsidP="009C28D4">
      <w:pPr>
        <w:spacing w:line="240" w:lineRule="auto"/>
        <w:rPr>
          <w:rFonts w:cstheme="minorHAnsi"/>
          <w:b/>
          <w:bCs/>
          <w:sz w:val="26"/>
          <w:szCs w:val="26"/>
        </w:rPr>
      </w:pPr>
      <w:r w:rsidRPr="009C28D4">
        <w:rPr>
          <w:rFonts w:cstheme="minorHAnsi"/>
          <w:b/>
          <w:bCs/>
          <w:sz w:val="26"/>
          <w:szCs w:val="26"/>
          <w:lang w:val="en-GB"/>
        </w:rPr>
        <w:t>Chemical hazards.</w:t>
      </w:r>
      <w:r w:rsidR="005650F3" w:rsidRPr="005650F3">
        <w:rPr>
          <w:rFonts w:cstheme="minorHAnsi"/>
          <w:b/>
          <w:bCs/>
          <w:sz w:val="26"/>
          <w:szCs w:val="26"/>
        </w:rPr>
        <w:t xml:space="preserve"> </w:t>
      </w:r>
      <w:r w:rsidRPr="009C28D4">
        <w:rPr>
          <w:rStyle w:val="Pogrubienie"/>
          <w:rFonts w:cstheme="minorHAnsi"/>
          <w:b w:val="0"/>
          <w:bCs w:val="0"/>
          <w:sz w:val="26"/>
          <w:szCs w:val="26"/>
          <w:lang w:val="en-GB"/>
        </w:rPr>
        <w:t>Poisons, disinfecting preparations and cytostatic medicines can result in health conditions of various degrees, from skin and mucous membrane damage, through perspiratory system damage, to cancer or even death.</w:t>
      </w:r>
      <w:r w:rsidR="002D7504" w:rsidRPr="005650F3">
        <w:rPr>
          <w:rStyle w:val="Pogrubienie"/>
          <w:rFonts w:cstheme="minorHAnsi"/>
          <w:b w:val="0"/>
          <w:bCs w:val="0"/>
          <w:sz w:val="26"/>
          <w:szCs w:val="26"/>
        </w:rPr>
        <w:t xml:space="preserve"> </w:t>
      </w:r>
    </w:p>
    <w:p w14:paraId="428B2AA6" w14:textId="7854075A" w:rsidR="002D7504" w:rsidRPr="005650F3" w:rsidRDefault="009C28D4" w:rsidP="009C28D4">
      <w:pPr>
        <w:spacing w:line="240" w:lineRule="auto"/>
        <w:rPr>
          <w:rFonts w:cstheme="minorHAnsi"/>
          <w:b/>
          <w:bCs/>
          <w:sz w:val="26"/>
          <w:szCs w:val="26"/>
        </w:rPr>
      </w:pPr>
      <w:r w:rsidRPr="009C28D4">
        <w:rPr>
          <w:rFonts w:cstheme="minorHAnsi"/>
          <w:b/>
          <w:bCs/>
          <w:sz w:val="26"/>
          <w:szCs w:val="26"/>
          <w:lang w:val="en-GB"/>
        </w:rPr>
        <w:t>Hazards involved in a force position</w:t>
      </w:r>
      <w:r w:rsidR="005650F3" w:rsidRPr="005650F3">
        <w:rPr>
          <w:rFonts w:cstheme="minorHAnsi"/>
          <w:b/>
          <w:bCs/>
          <w:sz w:val="26"/>
          <w:szCs w:val="26"/>
        </w:rPr>
        <w:t xml:space="preserve"> </w:t>
      </w:r>
      <w:r w:rsidRPr="009C28D4">
        <w:rPr>
          <w:rStyle w:val="Pogrubienie"/>
          <w:rFonts w:cstheme="minorHAnsi"/>
          <w:b w:val="0"/>
          <w:bCs w:val="0"/>
          <w:sz w:val="26"/>
          <w:szCs w:val="26"/>
          <w:lang w:val="en-GB"/>
        </w:rPr>
        <w:t>Work in a standing position, prolonged seated position, adopting a forced position (e.g. when lifting patients) can result in diseases of the muscoskeletal</w:t>
      </w:r>
      <w:bookmarkStart w:id="0" w:name="_GoBack"/>
      <w:bookmarkEnd w:id="0"/>
      <w:r w:rsidRPr="009C28D4">
        <w:rPr>
          <w:rStyle w:val="Pogrubienie"/>
          <w:rFonts w:cstheme="minorHAnsi"/>
          <w:b w:val="0"/>
          <w:bCs w:val="0"/>
          <w:sz w:val="26"/>
          <w:szCs w:val="26"/>
          <w:lang w:val="en-GB"/>
        </w:rPr>
        <w:t xml:space="preserve"> system, shoulders and wrists.</w:t>
      </w:r>
      <w:r w:rsidR="002D7504" w:rsidRPr="005650F3">
        <w:rPr>
          <w:rStyle w:val="Pogrubienie"/>
          <w:rFonts w:cstheme="minorHAnsi"/>
          <w:b w:val="0"/>
          <w:bCs w:val="0"/>
          <w:sz w:val="26"/>
          <w:szCs w:val="26"/>
        </w:rPr>
        <w:t xml:space="preserve"> </w:t>
      </w:r>
    </w:p>
    <w:p w14:paraId="6FF008A7" w14:textId="05B1330B" w:rsidR="002D7504" w:rsidRPr="002D7504" w:rsidRDefault="009C28D4" w:rsidP="005650F3">
      <w:pPr>
        <w:spacing w:line="240" w:lineRule="auto"/>
        <w:rPr>
          <w:rFonts w:cstheme="minorHAnsi"/>
          <w:sz w:val="26"/>
          <w:szCs w:val="26"/>
        </w:rPr>
      </w:pPr>
      <w:r w:rsidRPr="009C28D4">
        <w:rPr>
          <w:rFonts w:cstheme="minorHAnsi"/>
          <w:b/>
          <w:bCs/>
          <w:sz w:val="26"/>
          <w:szCs w:val="26"/>
          <w:lang w:val="en-GB"/>
        </w:rPr>
        <w:t>Other hazards.</w:t>
      </w:r>
      <w:r w:rsidR="005650F3" w:rsidRPr="009C28D4">
        <w:rPr>
          <w:rFonts w:cstheme="minorHAnsi"/>
          <w:b/>
          <w:bCs/>
          <w:sz w:val="26"/>
          <w:szCs w:val="26"/>
        </w:rPr>
        <w:t xml:space="preserve"> </w:t>
      </w:r>
      <w:r w:rsidRPr="009C28D4">
        <w:rPr>
          <w:rStyle w:val="Pogrubienie"/>
          <w:rFonts w:cstheme="minorHAnsi"/>
          <w:b w:val="0"/>
          <w:bCs w:val="0"/>
          <w:sz w:val="26"/>
          <w:szCs w:val="26"/>
          <w:lang w:val="en-GB"/>
        </w:rPr>
        <w:t>Stress and the occupational burnout syndrome as a result of shift work, night work, high levels of responsibility and other factors of psychological and organisational nature.</w:t>
      </w:r>
      <w:r w:rsidR="002D7504" w:rsidRPr="009C28D4">
        <w:rPr>
          <w:rStyle w:val="Pogrubienie"/>
          <w:rFonts w:cstheme="minorHAnsi"/>
          <w:b w:val="0"/>
          <w:bCs w:val="0"/>
          <w:sz w:val="26"/>
          <w:szCs w:val="26"/>
        </w:rPr>
        <w:t xml:space="preserve"> </w:t>
      </w:r>
    </w:p>
    <w:sectPr w:rsidR="002D7504" w:rsidRPr="002D7504" w:rsidSect="00E147CD">
      <w:footerReference w:type="default" r:id="rId19"/>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E432F4" w14:textId="77777777" w:rsidR="00AA0899" w:rsidRDefault="00AA0899" w:rsidP="003937B0">
      <w:pPr>
        <w:spacing w:after="0" w:line="240" w:lineRule="auto"/>
      </w:pPr>
      <w:r>
        <w:separator/>
      </w:r>
    </w:p>
  </w:endnote>
  <w:endnote w:type="continuationSeparator" w:id="0">
    <w:p w14:paraId="1CCDB36F" w14:textId="77777777" w:rsidR="00AA0899" w:rsidRDefault="00AA0899" w:rsidP="003937B0">
      <w:pPr>
        <w:spacing w:after="0" w:line="240" w:lineRule="auto"/>
      </w:pPr>
      <w:r>
        <w:continuationSeparator/>
      </w:r>
    </w:p>
  </w:endnote>
  <w:endnote w:type="continuationNotice" w:id="1">
    <w:p w14:paraId="579E3032" w14:textId="77777777" w:rsidR="00AA0899" w:rsidRDefault="00AA08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6DCF2" w14:textId="77777777" w:rsidR="003937B0" w:rsidRDefault="003937B0">
    <w:pPr>
      <w:pStyle w:val="Stopka"/>
      <w:rPr>
        <w:noProof/>
        <w:lang w:eastAsia="pl-PL"/>
      </w:rPr>
    </w:pPr>
  </w:p>
  <w:p w14:paraId="251711D9" w14:textId="77777777" w:rsidR="003937B0" w:rsidRDefault="003937B0" w:rsidP="003937B0">
    <w:pPr>
      <w:pStyle w:val="Stopka"/>
      <w:jc w:val="right"/>
    </w:pPr>
    <w:r>
      <w:rPr>
        <w:noProof/>
        <w:lang w:eastAsia="pl-PL"/>
      </w:rPr>
      <w:drawing>
        <wp:inline distT="0" distB="0" distL="0" distR="0" wp14:anchorId="09840A46" wp14:editId="298AD39E">
          <wp:extent cx="609600" cy="3962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r w:rsidRPr="003937B0">
        <w:rPr>
          <w:rStyle w:val="Hipercze"/>
          <w:rFonts w:ascii="Lato" w:hAnsi="Lato"/>
          <w:sz w:val="24"/>
        </w:rPr>
        <w:t>seka.pl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7C8C8" w14:textId="77777777" w:rsidR="00AA0899" w:rsidRDefault="00AA0899" w:rsidP="003937B0">
      <w:pPr>
        <w:spacing w:after="0" w:line="240" w:lineRule="auto"/>
      </w:pPr>
      <w:r>
        <w:separator/>
      </w:r>
    </w:p>
  </w:footnote>
  <w:footnote w:type="continuationSeparator" w:id="0">
    <w:p w14:paraId="2FAB988E" w14:textId="77777777" w:rsidR="00AA0899" w:rsidRDefault="00AA0899" w:rsidP="003937B0">
      <w:pPr>
        <w:spacing w:after="0" w:line="240" w:lineRule="auto"/>
      </w:pPr>
      <w:r>
        <w:continuationSeparator/>
      </w:r>
    </w:p>
  </w:footnote>
  <w:footnote w:type="continuationNotice" w:id="1">
    <w:p w14:paraId="0D4171ED" w14:textId="77777777" w:rsidR="00AA0899" w:rsidRDefault="00AA089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D58FC"/>
    <w:multiLevelType w:val="multilevel"/>
    <w:tmpl w:val="0DBAE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D3122"/>
    <w:multiLevelType w:val="multilevel"/>
    <w:tmpl w:val="43C41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F1705"/>
    <w:multiLevelType w:val="multilevel"/>
    <w:tmpl w:val="A302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2575B"/>
    <w:multiLevelType w:val="multilevel"/>
    <w:tmpl w:val="22F6A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564FBC"/>
    <w:multiLevelType w:val="multilevel"/>
    <w:tmpl w:val="38CA2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A64E4A"/>
    <w:multiLevelType w:val="multilevel"/>
    <w:tmpl w:val="566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6713E"/>
    <w:multiLevelType w:val="multilevel"/>
    <w:tmpl w:val="48DA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F877EF"/>
    <w:multiLevelType w:val="multilevel"/>
    <w:tmpl w:val="96DE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41626A"/>
    <w:multiLevelType w:val="multilevel"/>
    <w:tmpl w:val="9B72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E00E6D"/>
    <w:multiLevelType w:val="hybridMultilevel"/>
    <w:tmpl w:val="CF8E33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AB2BB9"/>
    <w:multiLevelType w:val="multilevel"/>
    <w:tmpl w:val="3F42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42340A"/>
    <w:multiLevelType w:val="multilevel"/>
    <w:tmpl w:val="574EA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D81E6F"/>
    <w:multiLevelType w:val="multilevel"/>
    <w:tmpl w:val="7842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98705D"/>
    <w:multiLevelType w:val="multilevel"/>
    <w:tmpl w:val="04E64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6A261E"/>
    <w:multiLevelType w:val="multilevel"/>
    <w:tmpl w:val="1F70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944879"/>
    <w:multiLevelType w:val="multilevel"/>
    <w:tmpl w:val="40382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3F4724"/>
    <w:multiLevelType w:val="hybridMultilevel"/>
    <w:tmpl w:val="EC786DCA"/>
    <w:lvl w:ilvl="0" w:tplc="05D8AA9E">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085115F"/>
    <w:multiLevelType w:val="multilevel"/>
    <w:tmpl w:val="1F4C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D9549E"/>
    <w:multiLevelType w:val="multilevel"/>
    <w:tmpl w:val="CDE2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C3343C"/>
    <w:multiLevelType w:val="multilevel"/>
    <w:tmpl w:val="27100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B95373"/>
    <w:multiLevelType w:val="multilevel"/>
    <w:tmpl w:val="56F2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81732C"/>
    <w:multiLevelType w:val="multilevel"/>
    <w:tmpl w:val="6FA0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265DAD"/>
    <w:multiLevelType w:val="multilevel"/>
    <w:tmpl w:val="F88CD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682D1A"/>
    <w:multiLevelType w:val="multilevel"/>
    <w:tmpl w:val="E780D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035255"/>
    <w:multiLevelType w:val="multilevel"/>
    <w:tmpl w:val="B8F87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5E393D"/>
    <w:multiLevelType w:val="multilevel"/>
    <w:tmpl w:val="1626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2F45C8"/>
    <w:multiLevelType w:val="hybridMultilevel"/>
    <w:tmpl w:val="AFF00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DEC2AD7"/>
    <w:multiLevelType w:val="multilevel"/>
    <w:tmpl w:val="7B04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E8289D"/>
    <w:multiLevelType w:val="multilevel"/>
    <w:tmpl w:val="8EEA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090DAE"/>
    <w:multiLevelType w:val="multilevel"/>
    <w:tmpl w:val="E030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7D6E39"/>
    <w:multiLevelType w:val="multilevel"/>
    <w:tmpl w:val="9B8CC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480E1E"/>
    <w:multiLevelType w:val="hybridMultilevel"/>
    <w:tmpl w:val="8AE02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45C2221"/>
    <w:multiLevelType w:val="multilevel"/>
    <w:tmpl w:val="2AAC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9463D5"/>
    <w:multiLevelType w:val="multilevel"/>
    <w:tmpl w:val="5D16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6C6305"/>
    <w:multiLevelType w:val="multilevel"/>
    <w:tmpl w:val="1C00B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5B34A6"/>
    <w:multiLevelType w:val="multilevel"/>
    <w:tmpl w:val="E6D61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4D35E9"/>
    <w:multiLevelType w:val="multilevel"/>
    <w:tmpl w:val="F000D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B9350C"/>
    <w:multiLevelType w:val="multilevel"/>
    <w:tmpl w:val="8FFE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13653D"/>
    <w:multiLevelType w:val="multilevel"/>
    <w:tmpl w:val="5C163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79569F"/>
    <w:multiLevelType w:val="hybridMultilevel"/>
    <w:tmpl w:val="C298E6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B2F2DF8"/>
    <w:multiLevelType w:val="multilevel"/>
    <w:tmpl w:val="944C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53258A"/>
    <w:multiLevelType w:val="multilevel"/>
    <w:tmpl w:val="937ED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813180"/>
    <w:multiLevelType w:val="multilevel"/>
    <w:tmpl w:val="91EE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5D7BF6"/>
    <w:multiLevelType w:val="multilevel"/>
    <w:tmpl w:val="E0D4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AE2060"/>
    <w:multiLevelType w:val="multilevel"/>
    <w:tmpl w:val="616CF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0721C1"/>
    <w:multiLevelType w:val="multilevel"/>
    <w:tmpl w:val="4462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8F4B40"/>
    <w:multiLevelType w:val="multilevel"/>
    <w:tmpl w:val="35E4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333ABF"/>
    <w:multiLevelType w:val="multilevel"/>
    <w:tmpl w:val="CAB40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2"/>
  </w:num>
  <w:num w:numId="4">
    <w:abstractNumId w:val="31"/>
  </w:num>
  <w:num w:numId="5">
    <w:abstractNumId w:val="26"/>
  </w:num>
  <w:num w:numId="6">
    <w:abstractNumId w:val="34"/>
  </w:num>
  <w:num w:numId="7">
    <w:abstractNumId w:val="1"/>
  </w:num>
  <w:num w:numId="8">
    <w:abstractNumId w:val="42"/>
  </w:num>
  <w:num w:numId="9">
    <w:abstractNumId w:val="10"/>
  </w:num>
  <w:num w:numId="10">
    <w:abstractNumId w:val="37"/>
  </w:num>
  <w:num w:numId="11">
    <w:abstractNumId w:val="6"/>
  </w:num>
  <w:num w:numId="12">
    <w:abstractNumId w:val="20"/>
  </w:num>
  <w:num w:numId="13">
    <w:abstractNumId w:val="22"/>
  </w:num>
  <w:num w:numId="14">
    <w:abstractNumId w:val="30"/>
  </w:num>
  <w:num w:numId="15">
    <w:abstractNumId w:val="7"/>
  </w:num>
  <w:num w:numId="16">
    <w:abstractNumId w:val="40"/>
  </w:num>
  <w:num w:numId="17">
    <w:abstractNumId w:val="13"/>
  </w:num>
  <w:num w:numId="18">
    <w:abstractNumId w:val="9"/>
  </w:num>
  <w:num w:numId="19">
    <w:abstractNumId w:val="4"/>
  </w:num>
  <w:num w:numId="20">
    <w:abstractNumId w:val="18"/>
  </w:num>
  <w:num w:numId="21">
    <w:abstractNumId w:val="2"/>
  </w:num>
  <w:num w:numId="22">
    <w:abstractNumId w:val="14"/>
  </w:num>
  <w:num w:numId="23">
    <w:abstractNumId w:val="8"/>
  </w:num>
  <w:num w:numId="24">
    <w:abstractNumId w:val="24"/>
  </w:num>
  <w:num w:numId="25">
    <w:abstractNumId w:val="27"/>
  </w:num>
  <w:num w:numId="26">
    <w:abstractNumId w:val="44"/>
  </w:num>
  <w:num w:numId="27">
    <w:abstractNumId w:val="15"/>
  </w:num>
  <w:num w:numId="28">
    <w:abstractNumId w:val="41"/>
  </w:num>
  <w:num w:numId="29">
    <w:abstractNumId w:val="47"/>
  </w:num>
  <w:num w:numId="30">
    <w:abstractNumId w:val="3"/>
  </w:num>
  <w:num w:numId="31">
    <w:abstractNumId w:val="33"/>
  </w:num>
  <w:num w:numId="32">
    <w:abstractNumId w:val="46"/>
  </w:num>
  <w:num w:numId="33">
    <w:abstractNumId w:val="39"/>
  </w:num>
  <w:num w:numId="34">
    <w:abstractNumId w:val="29"/>
  </w:num>
  <w:num w:numId="35">
    <w:abstractNumId w:val="25"/>
  </w:num>
  <w:num w:numId="36">
    <w:abstractNumId w:val="38"/>
  </w:num>
  <w:num w:numId="37">
    <w:abstractNumId w:val="32"/>
  </w:num>
  <w:num w:numId="38">
    <w:abstractNumId w:val="17"/>
  </w:num>
  <w:num w:numId="39">
    <w:abstractNumId w:val="23"/>
  </w:num>
  <w:num w:numId="40">
    <w:abstractNumId w:val="28"/>
  </w:num>
  <w:num w:numId="41">
    <w:abstractNumId w:val="19"/>
  </w:num>
  <w:num w:numId="42">
    <w:abstractNumId w:val="35"/>
  </w:num>
  <w:num w:numId="43">
    <w:abstractNumId w:val="43"/>
  </w:num>
  <w:num w:numId="44">
    <w:abstractNumId w:val="45"/>
  </w:num>
  <w:num w:numId="45">
    <w:abstractNumId w:val="21"/>
  </w:num>
  <w:num w:numId="46">
    <w:abstractNumId w:val="11"/>
  </w:num>
  <w:num w:numId="47">
    <w:abstractNumId w:val="36"/>
  </w:num>
  <w:num w:numId="48">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oNotTrackFormattin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5D80"/>
    <w:rsid w:val="00010ADA"/>
    <w:rsid w:val="00021AC4"/>
    <w:rsid w:val="0003429E"/>
    <w:rsid w:val="000437FB"/>
    <w:rsid w:val="00057162"/>
    <w:rsid w:val="00074B3E"/>
    <w:rsid w:val="000837DF"/>
    <w:rsid w:val="000C4176"/>
    <w:rsid w:val="000D27DB"/>
    <w:rsid w:val="000E0269"/>
    <w:rsid w:val="000E3274"/>
    <w:rsid w:val="00105454"/>
    <w:rsid w:val="001436B5"/>
    <w:rsid w:val="00152FA9"/>
    <w:rsid w:val="00166BD6"/>
    <w:rsid w:val="001A3B12"/>
    <w:rsid w:val="001F255B"/>
    <w:rsid w:val="001F2B95"/>
    <w:rsid w:val="00216584"/>
    <w:rsid w:val="002631B2"/>
    <w:rsid w:val="002660FF"/>
    <w:rsid w:val="00284BF5"/>
    <w:rsid w:val="00286866"/>
    <w:rsid w:val="00291EA3"/>
    <w:rsid w:val="0029550B"/>
    <w:rsid w:val="002A7C0D"/>
    <w:rsid w:val="002C117A"/>
    <w:rsid w:val="002C1C12"/>
    <w:rsid w:val="002D7504"/>
    <w:rsid w:val="002E0F73"/>
    <w:rsid w:val="002F098B"/>
    <w:rsid w:val="002F41FA"/>
    <w:rsid w:val="00310B4B"/>
    <w:rsid w:val="00322346"/>
    <w:rsid w:val="00323116"/>
    <w:rsid w:val="00344222"/>
    <w:rsid w:val="00353E95"/>
    <w:rsid w:val="0037047C"/>
    <w:rsid w:val="00387661"/>
    <w:rsid w:val="003904A8"/>
    <w:rsid w:val="003937B0"/>
    <w:rsid w:val="003A2B5D"/>
    <w:rsid w:val="003A4391"/>
    <w:rsid w:val="003D6D86"/>
    <w:rsid w:val="003E003E"/>
    <w:rsid w:val="003E4475"/>
    <w:rsid w:val="003F02B0"/>
    <w:rsid w:val="00407A2C"/>
    <w:rsid w:val="00411DA3"/>
    <w:rsid w:val="00417DFA"/>
    <w:rsid w:val="004302E0"/>
    <w:rsid w:val="00447604"/>
    <w:rsid w:val="00462B58"/>
    <w:rsid w:val="004A5203"/>
    <w:rsid w:val="004B7750"/>
    <w:rsid w:val="004D6B33"/>
    <w:rsid w:val="004E6759"/>
    <w:rsid w:val="004F7009"/>
    <w:rsid w:val="00503170"/>
    <w:rsid w:val="00517525"/>
    <w:rsid w:val="005650F3"/>
    <w:rsid w:val="00585B82"/>
    <w:rsid w:val="005C5B4D"/>
    <w:rsid w:val="005C755B"/>
    <w:rsid w:val="005E32C8"/>
    <w:rsid w:val="005E6B53"/>
    <w:rsid w:val="005F28DE"/>
    <w:rsid w:val="00626A3F"/>
    <w:rsid w:val="00663BEE"/>
    <w:rsid w:val="006B3547"/>
    <w:rsid w:val="006C6E0E"/>
    <w:rsid w:val="00722ECA"/>
    <w:rsid w:val="00730494"/>
    <w:rsid w:val="00775533"/>
    <w:rsid w:val="007865AF"/>
    <w:rsid w:val="007A4420"/>
    <w:rsid w:val="007D1D83"/>
    <w:rsid w:val="007D3923"/>
    <w:rsid w:val="007F4E99"/>
    <w:rsid w:val="00813E17"/>
    <w:rsid w:val="00814601"/>
    <w:rsid w:val="00836121"/>
    <w:rsid w:val="00911BC1"/>
    <w:rsid w:val="00915E19"/>
    <w:rsid w:val="009645F8"/>
    <w:rsid w:val="00964F3B"/>
    <w:rsid w:val="00995A07"/>
    <w:rsid w:val="00996299"/>
    <w:rsid w:val="009A26AF"/>
    <w:rsid w:val="009A3A5C"/>
    <w:rsid w:val="009C28D4"/>
    <w:rsid w:val="009E3D95"/>
    <w:rsid w:val="00A021A5"/>
    <w:rsid w:val="00A3321B"/>
    <w:rsid w:val="00A340FB"/>
    <w:rsid w:val="00A46651"/>
    <w:rsid w:val="00A46EC5"/>
    <w:rsid w:val="00A54391"/>
    <w:rsid w:val="00A55B45"/>
    <w:rsid w:val="00A8170F"/>
    <w:rsid w:val="00A91713"/>
    <w:rsid w:val="00A92E90"/>
    <w:rsid w:val="00A94330"/>
    <w:rsid w:val="00AA0899"/>
    <w:rsid w:val="00AC6230"/>
    <w:rsid w:val="00AD3B54"/>
    <w:rsid w:val="00B123D1"/>
    <w:rsid w:val="00B15488"/>
    <w:rsid w:val="00B24984"/>
    <w:rsid w:val="00B86034"/>
    <w:rsid w:val="00BB6BD8"/>
    <w:rsid w:val="00C1489C"/>
    <w:rsid w:val="00C4242B"/>
    <w:rsid w:val="00C628A3"/>
    <w:rsid w:val="00C83B22"/>
    <w:rsid w:val="00C95D80"/>
    <w:rsid w:val="00CA4862"/>
    <w:rsid w:val="00D202AF"/>
    <w:rsid w:val="00D231A2"/>
    <w:rsid w:val="00D42D5B"/>
    <w:rsid w:val="00D6383D"/>
    <w:rsid w:val="00D87B86"/>
    <w:rsid w:val="00DB743B"/>
    <w:rsid w:val="00DD0505"/>
    <w:rsid w:val="00DE01A1"/>
    <w:rsid w:val="00E03BA5"/>
    <w:rsid w:val="00E147CD"/>
    <w:rsid w:val="00E50025"/>
    <w:rsid w:val="00E638FE"/>
    <w:rsid w:val="00E705CE"/>
    <w:rsid w:val="00E90BF0"/>
    <w:rsid w:val="00E93094"/>
    <w:rsid w:val="00F03C29"/>
    <w:rsid w:val="00F72695"/>
    <w:rsid w:val="00F85B19"/>
    <w:rsid w:val="00F87A8C"/>
    <w:rsid w:val="00F926AF"/>
    <w:rsid w:val="00FD2CD9"/>
    <w:rsid w:val="00FE1DB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E5AFD"/>
  <w15:docId w15:val="{187EE19E-D5D8-43A2-A8DC-84CB2DB0A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link w:val="Nagwek1Znak"/>
    <w:uiPriority w:val="9"/>
    <w:qFormat/>
    <w:rsid w:val="00C95D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unhideWhenUsed/>
    <w:qFormat/>
    <w:rsid w:val="009E3D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E3D95"/>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9E3D95"/>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5E6B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C95D8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95D80"/>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9E3D95"/>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E3D95"/>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9E3D95"/>
    <w:rPr>
      <w:rFonts w:asciiTheme="majorHAnsi" w:eastAsiaTheme="majorEastAsia" w:hAnsiTheme="majorHAnsi" w:cstheme="majorBidi"/>
      <w:b/>
      <w:bCs/>
      <w:i/>
      <w:iCs/>
      <w:color w:val="4F81BD" w:themeColor="accent1"/>
    </w:rPr>
  </w:style>
  <w:style w:type="character" w:styleId="Uwydatnienie">
    <w:name w:val="Emphasis"/>
    <w:basedOn w:val="Domylnaczcionkaakapitu"/>
    <w:uiPriority w:val="20"/>
    <w:qFormat/>
    <w:rsid w:val="009E3D95"/>
    <w:rPr>
      <w:i/>
      <w:iCs/>
    </w:rPr>
  </w:style>
  <w:style w:type="character" w:customStyle="1" w:styleId="Nagwek5Znak">
    <w:name w:val="Nagłówek 5 Znak"/>
    <w:basedOn w:val="Domylnaczcionkaakapitu"/>
    <w:link w:val="Nagwek5"/>
    <w:uiPriority w:val="9"/>
    <w:semiHidden/>
    <w:rsid w:val="005E6B53"/>
    <w:rPr>
      <w:rFonts w:asciiTheme="majorHAnsi" w:eastAsiaTheme="majorEastAsia" w:hAnsiTheme="majorHAnsi" w:cstheme="majorBidi"/>
      <w:color w:val="243F60" w:themeColor="accent1" w:themeShade="7F"/>
    </w:rPr>
  </w:style>
  <w:style w:type="character" w:customStyle="1" w:styleId="6qdm">
    <w:name w:val="_6qdm"/>
    <w:basedOn w:val="Domylnaczcionkaakapitu"/>
    <w:rsid w:val="005E6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20859190">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sChild>
    </w:div>
    <w:div w:id="20326596">
      <w:bodyDiv w:val="1"/>
      <w:marLeft w:val="0"/>
      <w:marRight w:val="0"/>
      <w:marTop w:val="0"/>
      <w:marBottom w:val="0"/>
      <w:divBdr>
        <w:top w:val="none" w:sz="0" w:space="0" w:color="auto"/>
        <w:left w:val="none" w:sz="0" w:space="0" w:color="auto"/>
        <w:bottom w:val="none" w:sz="0" w:space="0" w:color="auto"/>
        <w:right w:val="none" w:sz="0" w:space="0" w:color="auto"/>
      </w:divBdr>
    </w:div>
    <w:div w:id="67919201">
      <w:bodyDiv w:val="1"/>
      <w:marLeft w:val="0"/>
      <w:marRight w:val="0"/>
      <w:marTop w:val="0"/>
      <w:marBottom w:val="0"/>
      <w:divBdr>
        <w:top w:val="none" w:sz="0" w:space="0" w:color="auto"/>
        <w:left w:val="none" w:sz="0" w:space="0" w:color="auto"/>
        <w:bottom w:val="none" w:sz="0" w:space="0" w:color="auto"/>
        <w:right w:val="none" w:sz="0" w:space="0" w:color="auto"/>
      </w:divBdr>
    </w:div>
    <w:div w:id="68621994">
      <w:bodyDiv w:val="1"/>
      <w:marLeft w:val="0"/>
      <w:marRight w:val="0"/>
      <w:marTop w:val="0"/>
      <w:marBottom w:val="0"/>
      <w:divBdr>
        <w:top w:val="none" w:sz="0" w:space="0" w:color="auto"/>
        <w:left w:val="none" w:sz="0" w:space="0" w:color="auto"/>
        <w:bottom w:val="none" w:sz="0" w:space="0" w:color="auto"/>
        <w:right w:val="none" w:sz="0" w:space="0" w:color="auto"/>
      </w:divBdr>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91054481">
      <w:bodyDiv w:val="1"/>
      <w:marLeft w:val="0"/>
      <w:marRight w:val="0"/>
      <w:marTop w:val="0"/>
      <w:marBottom w:val="0"/>
      <w:divBdr>
        <w:top w:val="none" w:sz="0" w:space="0" w:color="auto"/>
        <w:left w:val="none" w:sz="0" w:space="0" w:color="auto"/>
        <w:bottom w:val="none" w:sz="0" w:space="0" w:color="auto"/>
        <w:right w:val="none" w:sz="0" w:space="0" w:color="auto"/>
      </w:divBdr>
    </w:div>
    <w:div w:id="104203123">
      <w:bodyDiv w:val="1"/>
      <w:marLeft w:val="0"/>
      <w:marRight w:val="0"/>
      <w:marTop w:val="0"/>
      <w:marBottom w:val="0"/>
      <w:divBdr>
        <w:top w:val="none" w:sz="0" w:space="0" w:color="auto"/>
        <w:left w:val="none" w:sz="0" w:space="0" w:color="auto"/>
        <w:bottom w:val="none" w:sz="0" w:space="0" w:color="auto"/>
        <w:right w:val="none" w:sz="0" w:space="0" w:color="auto"/>
      </w:divBdr>
    </w:div>
    <w:div w:id="118498621">
      <w:bodyDiv w:val="1"/>
      <w:marLeft w:val="0"/>
      <w:marRight w:val="0"/>
      <w:marTop w:val="0"/>
      <w:marBottom w:val="0"/>
      <w:divBdr>
        <w:top w:val="none" w:sz="0" w:space="0" w:color="auto"/>
        <w:left w:val="none" w:sz="0" w:space="0" w:color="auto"/>
        <w:bottom w:val="none" w:sz="0" w:space="0" w:color="auto"/>
        <w:right w:val="none" w:sz="0" w:space="0" w:color="auto"/>
      </w:divBdr>
    </w:div>
    <w:div w:id="130484893">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85682346">
      <w:bodyDiv w:val="1"/>
      <w:marLeft w:val="0"/>
      <w:marRight w:val="0"/>
      <w:marTop w:val="0"/>
      <w:marBottom w:val="0"/>
      <w:divBdr>
        <w:top w:val="none" w:sz="0" w:space="0" w:color="auto"/>
        <w:left w:val="none" w:sz="0" w:space="0" w:color="auto"/>
        <w:bottom w:val="none" w:sz="0" w:space="0" w:color="auto"/>
        <w:right w:val="none" w:sz="0" w:space="0" w:color="auto"/>
      </w:divBdr>
      <w:divsChild>
        <w:div w:id="94820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198864675">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05148596">
      <w:bodyDiv w:val="1"/>
      <w:marLeft w:val="0"/>
      <w:marRight w:val="0"/>
      <w:marTop w:val="0"/>
      <w:marBottom w:val="0"/>
      <w:divBdr>
        <w:top w:val="none" w:sz="0" w:space="0" w:color="auto"/>
        <w:left w:val="none" w:sz="0" w:space="0" w:color="auto"/>
        <w:bottom w:val="none" w:sz="0" w:space="0" w:color="auto"/>
        <w:right w:val="none" w:sz="0" w:space="0" w:color="auto"/>
      </w:divBdr>
    </w:div>
    <w:div w:id="229733443">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4774625">
      <w:bodyDiv w:val="1"/>
      <w:marLeft w:val="0"/>
      <w:marRight w:val="0"/>
      <w:marTop w:val="0"/>
      <w:marBottom w:val="0"/>
      <w:divBdr>
        <w:top w:val="none" w:sz="0" w:space="0" w:color="auto"/>
        <w:left w:val="none" w:sz="0" w:space="0" w:color="auto"/>
        <w:bottom w:val="none" w:sz="0" w:space="0" w:color="auto"/>
        <w:right w:val="none" w:sz="0" w:space="0" w:color="auto"/>
      </w:divBdr>
    </w:div>
    <w:div w:id="271740478">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04815194">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sChild>
    </w:div>
    <w:div w:id="357975881">
      <w:bodyDiv w:val="1"/>
      <w:marLeft w:val="0"/>
      <w:marRight w:val="0"/>
      <w:marTop w:val="0"/>
      <w:marBottom w:val="0"/>
      <w:divBdr>
        <w:top w:val="none" w:sz="0" w:space="0" w:color="auto"/>
        <w:left w:val="none" w:sz="0" w:space="0" w:color="auto"/>
        <w:bottom w:val="none" w:sz="0" w:space="0" w:color="auto"/>
        <w:right w:val="none" w:sz="0" w:space="0" w:color="auto"/>
      </w:divBdr>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40097972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59685062">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485975171">
      <w:bodyDiv w:val="1"/>
      <w:marLeft w:val="0"/>
      <w:marRight w:val="0"/>
      <w:marTop w:val="0"/>
      <w:marBottom w:val="0"/>
      <w:divBdr>
        <w:top w:val="none" w:sz="0" w:space="0" w:color="auto"/>
        <w:left w:val="none" w:sz="0" w:space="0" w:color="auto"/>
        <w:bottom w:val="none" w:sz="0" w:space="0" w:color="auto"/>
        <w:right w:val="none" w:sz="0" w:space="0" w:color="auto"/>
      </w:divBdr>
      <w:divsChild>
        <w:div w:id="897324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137831">
      <w:bodyDiv w:val="1"/>
      <w:marLeft w:val="0"/>
      <w:marRight w:val="0"/>
      <w:marTop w:val="0"/>
      <w:marBottom w:val="0"/>
      <w:divBdr>
        <w:top w:val="none" w:sz="0" w:space="0" w:color="auto"/>
        <w:left w:val="none" w:sz="0" w:space="0" w:color="auto"/>
        <w:bottom w:val="none" w:sz="0" w:space="0" w:color="auto"/>
        <w:right w:val="none" w:sz="0" w:space="0" w:color="auto"/>
      </w:divBdr>
    </w:div>
    <w:div w:id="488205376">
      <w:bodyDiv w:val="1"/>
      <w:marLeft w:val="0"/>
      <w:marRight w:val="0"/>
      <w:marTop w:val="0"/>
      <w:marBottom w:val="0"/>
      <w:divBdr>
        <w:top w:val="none" w:sz="0" w:space="0" w:color="auto"/>
        <w:left w:val="none" w:sz="0" w:space="0" w:color="auto"/>
        <w:bottom w:val="none" w:sz="0" w:space="0" w:color="auto"/>
        <w:right w:val="none" w:sz="0" w:space="0" w:color="auto"/>
      </w:divBdr>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41089622">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579682451">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706224674">
      <w:bodyDiv w:val="1"/>
      <w:marLeft w:val="0"/>
      <w:marRight w:val="0"/>
      <w:marTop w:val="0"/>
      <w:marBottom w:val="0"/>
      <w:divBdr>
        <w:top w:val="none" w:sz="0" w:space="0" w:color="auto"/>
        <w:left w:val="none" w:sz="0" w:space="0" w:color="auto"/>
        <w:bottom w:val="none" w:sz="0" w:space="0" w:color="auto"/>
        <w:right w:val="none" w:sz="0" w:space="0" w:color="auto"/>
      </w:divBdr>
    </w:div>
    <w:div w:id="736900456">
      <w:bodyDiv w:val="1"/>
      <w:marLeft w:val="0"/>
      <w:marRight w:val="0"/>
      <w:marTop w:val="0"/>
      <w:marBottom w:val="0"/>
      <w:divBdr>
        <w:top w:val="none" w:sz="0" w:space="0" w:color="auto"/>
        <w:left w:val="none" w:sz="0" w:space="0" w:color="auto"/>
        <w:bottom w:val="none" w:sz="0" w:space="0" w:color="auto"/>
        <w:right w:val="none" w:sz="0" w:space="0" w:color="auto"/>
      </w:divBdr>
    </w:div>
    <w:div w:id="737629191">
      <w:bodyDiv w:val="1"/>
      <w:marLeft w:val="0"/>
      <w:marRight w:val="0"/>
      <w:marTop w:val="0"/>
      <w:marBottom w:val="0"/>
      <w:divBdr>
        <w:top w:val="none" w:sz="0" w:space="0" w:color="auto"/>
        <w:left w:val="none" w:sz="0" w:space="0" w:color="auto"/>
        <w:bottom w:val="none" w:sz="0" w:space="0" w:color="auto"/>
        <w:right w:val="none" w:sz="0" w:space="0" w:color="auto"/>
      </w:divBdr>
    </w:div>
    <w:div w:id="742407374">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799036116">
      <w:bodyDiv w:val="1"/>
      <w:marLeft w:val="0"/>
      <w:marRight w:val="0"/>
      <w:marTop w:val="0"/>
      <w:marBottom w:val="0"/>
      <w:divBdr>
        <w:top w:val="none" w:sz="0" w:space="0" w:color="auto"/>
        <w:left w:val="none" w:sz="0" w:space="0" w:color="auto"/>
        <w:bottom w:val="none" w:sz="0" w:space="0" w:color="auto"/>
        <w:right w:val="none" w:sz="0" w:space="0" w:color="auto"/>
      </w:divBdr>
    </w:div>
    <w:div w:id="815923896">
      <w:bodyDiv w:val="1"/>
      <w:marLeft w:val="0"/>
      <w:marRight w:val="0"/>
      <w:marTop w:val="0"/>
      <w:marBottom w:val="0"/>
      <w:divBdr>
        <w:top w:val="none" w:sz="0" w:space="0" w:color="auto"/>
        <w:left w:val="none" w:sz="0" w:space="0" w:color="auto"/>
        <w:bottom w:val="none" w:sz="0" w:space="0" w:color="auto"/>
        <w:right w:val="none" w:sz="0" w:space="0" w:color="auto"/>
      </w:divBdr>
    </w:div>
    <w:div w:id="824053481">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884950388">
      <w:bodyDiv w:val="1"/>
      <w:marLeft w:val="0"/>
      <w:marRight w:val="0"/>
      <w:marTop w:val="0"/>
      <w:marBottom w:val="0"/>
      <w:divBdr>
        <w:top w:val="none" w:sz="0" w:space="0" w:color="auto"/>
        <w:left w:val="none" w:sz="0" w:space="0" w:color="auto"/>
        <w:bottom w:val="none" w:sz="0" w:space="0" w:color="auto"/>
        <w:right w:val="none" w:sz="0" w:space="0" w:color="auto"/>
      </w:divBdr>
    </w:div>
    <w:div w:id="909924148">
      <w:bodyDiv w:val="1"/>
      <w:marLeft w:val="0"/>
      <w:marRight w:val="0"/>
      <w:marTop w:val="0"/>
      <w:marBottom w:val="0"/>
      <w:divBdr>
        <w:top w:val="none" w:sz="0" w:space="0" w:color="auto"/>
        <w:left w:val="none" w:sz="0" w:space="0" w:color="auto"/>
        <w:bottom w:val="none" w:sz="0" w:space="0" w:color="auto"/>
        <w:right w:val="none" w:sz="0" w:space="0" w:color="auto"/>
      </w:divBdr>
    </w:div>
    <w:div w:id="915625554">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41449618">
      <w:bodyDiv w:val="1"/>
      <w:marLeft w:val="0"/>
      <w:marRight w:val="0"/>
      <w:marTop w:val="0"/>
      <w:marBottom w:val="0"/>
      <w:divBdr>
        <w:top w:val="none" w:sz="0" w:space="0" w:color="auto"/>
        <w:left w:val="none" w:sz="0" w:space="0" w:color="auto"/>
        <w:bottom w:val="none" w:sz="0" w:space="0" w:color="auto"/>
        <w:right w:val="none" w:sz="0" w:space="0" w:color="auto"/>
      </w:divBdr>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5372723">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107820587">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32789820">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210729199">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4123009">
      <w:bodyDiv w:val="1"/>
      <w:marLeft w:val="0"/>
      <w:marRight w:val="0"/>
      <w:marTop w:val="0"/>
      <w:marBottom w:val="0"/>
      <w:divBdr>
        <w:top w:val="none" w:sz="0" w:space="0" w:color="auto"/>
        <w:left w:val="none" w:sz="0" w:space="0" w:color="auto"/>
        <w:bottom w:val="none" w:sz="0" w:space="0" w:color="auto"/>
        <w:right w:val="none" w:sz="0" w:space="0" w:color="auto"/>
      </w:divBdr>
    </w:div>
    <w:div w:id="1254583957">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265117184">
      <w:bodyDiv w:val="1"/>
      <w:marLeft w:val="0"/>
      <w:marRight w:val="0"/>
      <w:marTop w:val="0"/>
      <w:marBottom w:val="0"/>
      <w:divBdr>
        <w:top w:val="none" w:sz="0" w:space="0" w:color="auto"/>
        <w:left w:val="none" w:sz="0" w:space="0" w:color="auto"/>
        <w:bottom w:val="none" w:sz="0" w:space="0" w:color="auto"/>
        <w:right w:val="none" w:sz="0" w:space="0" w:color="auto"/>
      </w:divBdr>
      <w:divsChild>
        <w:div w:id="210522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8415209">
      <w:bodyDiv w:val="1"/>
      <w:marLeft w:val="0"/>
      <w:marRight w:val="0"/>
      <w:marTop w:val="0"/>
      <w:marBottom w:val="0"/>
      <w:divBdr>
        <w:top w:val="none" w:sz="0" w:space="0" w:color="auto"/>
        <w:left w:val="none" w:sz="0" w:space="0" w:color="auto"/>
        <w:bottom w:val="none" w:sz="0" w:space="0" w:color="auto"/>
        <w:right w:val="none" w:sz="0" w:space="0" w:color="auto"/>
      </w:divBdr>
    </w:div>
    <w:div w:id="1327971937">
      <w:bodyDiv w:val="1"/>
      <w:marLeft w:val="0"/>
      <w:marRight w:val="0"/>
      <w:marTop w:val="0"/>
      <w:marBottom w:val="0"/>
      <w:divBdr>
        <w:top w:val="none" w:sz="0" w:space="0" w:color="auto"/>
        <w:left w:val="none" w:sz="0" w:space="0" w:color="auto"/>
        <w:bottom w:val="none" w:sz="0" w:space="0" w:color="auto"/>
        <w:right w:val="none" w:sz="0" w:space="0" w:color="auto"/>
      </w:divBdr>
    </w:div>
    <w:div w:id="1382946090">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8531602">
      <w:bodyDiv w:val="1"/>
      <w:marLeft w:val="0"/>
      <w:marRight w:val="0"/>
      <w:marTop w:val="0"/>
      <w:marBottom w:val="0"/>
      <w:divBdr>
        <w:top w:val="none" w:sz="0" w:space="0" w:color="auto"/>
        <w:left w:val="none" w:sz="0" w:space="0" w:color="auto"/>
        <w:bottom w:val="none" w:sz="0" w:space="0" w:color="auto"/>
        <w:right w:val="none" w:sz="0" w:space="0" w:color="auto"/>
      </w:divBdr>
    </w:div>
    <w:div w:id="1399860425">
      <w:bodyDiv w:val="1"/>
      <w:marLeft w:val="0"/>
      <w:marRight w:val="0"/>
      <w:marTop w:val="0"/>
      <w:marBottom w:val="0"/>
      <w:divBdr>
        <w:top w:val="none" w:sz="0" w:space="0" w:color="auto"/>
        <w:left w:val="none" w:sz="0" w:space="0" w:color="auto"/>
        <w:bottom w:val="none" w:sz="0" w:space="0" w:color="auto"/>
        <w:right w:val="none" w:sz="0" w:space="0" w:color="auto"/>
      </w:divBdr>
    </w:div>
    <w:div w:id="1419255286">
      <w:bodyDiv w:val="1"/>
      <w:marLeft w:val="0"/>
      <w:marRight w:val="0"/>
      <w:marTop w:val="0"/>
      <w:marBottom w:val="0"/>
      <w:divBdr>
        <w:top w:val="none" w:sz="0" w:space="0" w:color="auto"/>
        <w:left w:val="none" w:sz="0" w:space="0" w:color="auto"/>
        <w:bottom w:val="none" w:sz="0" w:space="0" w:color="auto"/>
        <w:right w:val="none" w:sz="0" w:space="0" w:color="auto"/>
      </w:divBdr>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919170998">
          <w:marLeft w:val="0"/>
          <w:marRight w:val="0"/>
          <w:marTop w:val="0"/>
          <w:marBottom w:val="0"/>
          <w:divBdr>
            <w:top w:val="none" w:sz="0" w:space="0" w:color="auto"/>
            <w:left w:val="none" w:sz="0" w:space="0" w:color="auto"/>
            <w:bottom w:val="none" w:sz="0" w:space="0" w:color="auto"/>
            <w:right w:val="none" w:sz="0" w:space="0" w:color="auto"/>
          </w:divBdr>
        </w:div>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sChild>
    </w:div>
    <w:div w:id="1481002603">
      <w:bodyDiv w:val="1"/>
      <w:marLeft w:val="0"/>
      <w:marRight w:val="0"/>
      <w:marTop w:val="0"/>
      <w:marBottom w:val="0"/>
      <w:divBdr>
        <w:top w:val="none" w:sz="0" w:space="0" w:color="auto"/>
        <w:left w:val="none" w:sz="0" w:space="0" w:color="auto"/>
        <w:bottom w:val="none" w:sz="0" w:space="0" w:color="auto"/>
        <w:right w:val="none" w:sz="0" w:space="0" w:color="auto"/>
      </w:divBdr>
    </w:div>
    <w:div w:id="1484855056">
      <w:bodyDiv w:val="1"/>
      <w:marLeft w:val="0"/>
      <w:marRight w:val="0"/>
      <w:marTop w:val="0"/>
      <w:marBottom w:val="0"/>
      <w:divBdr>
        <w:top w:val="none" w:sz="0" w:space="0" w:color="auto"/>
        <w:left w:val="none" w:sz="0" w:space="0" w:color="auto"/>
        <w:bottom w:val="none" w:sz="0" w:space="0" w:color="auto"/>
        <w:right w:val="none" w:sz="0" w:space="0" w:color="auto"/>
      </w:divBdr>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 w:id="901061169">
          <w:marLeft w:val="0"/>
          <w:marRight w:val="0"/>
          <w:marTop w:val="0"/>
          <w:marBottom w:val="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30756184">
      <w:bodyDiv w:val="1"/>
      <w:marLeft w:val="0"/>
      <w:marRight w:val="0"/>
      <w:marTop w:val="0"/>
      <w:marBottom w:val="0"/>
      <w:divBdr>
        <w:top w:val="none" w:sz="0" w:space="0" w:color="auto"/>
        <w:left w:val="none" w:sz="0" w:space="0" w:color="auto"/>
        <w:bottom w:val="none" w:sz="0" w:space="0" w:color="auto"/>
        <w:right w:val="none" w:sz="0" w:space="0" w:color="auto"/>
      </w:divBdr>
    </w:div>
    <w:div w:id="1535382486">
      <w:bodyDiv w:val="1"/>
      <w:marLeft w:val="0"/>
      <w:marRight w:val="0"/>
      <w:marTop w:val="0"/>
      <w:marBottom w:val="0"/>
      <w:divBdr>
        <w:top w:val="none" w:sz="0" w:space="0" w:color="auto"/>
        <w:left w:val="none" w:sz="0" w:space="0" w:color="auto"/>
        <w:bottom w:val="none" w:sz="0" w:space="0" w:color="auto"/>
        <w:right w:val="none" w:sz="0" w:space="0" w:color="auto"/>
      </w:divBdr>
    </w:div>
    <w:div w:id="1543790825">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71569464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64765700">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4038314">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13676865">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530114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023623195">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553782710">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370039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ypoczynek.men.gov.pl"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06272-0C5B-49E8-B665-600F98C81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10</Pages>
  <Words>1788</Words>
  <Characters>10731</Characters>
  <Application>Microsoft Office Word</Application>
  <DocSecurity>0</DocSecurity>
  <Lines>89</Lines>
  <Paragraphs>24</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Kaj</cp:lastModifiedBy>
  <cp:revision>14</cp:revision>
  <cp:lastPrinted>2017-08-21T07:29:00Z</cp:lastPrinted>
  <dcterms:created xsi:type="dcterms:W3CDTF">2020-02-10T13:21:00Z</dcterms:created>
  <dcterms:modified xsi:type="dcterms:W3CDTF">2020-02-10T16:59:00Z</dcterms:modified>
</cp:coreProperties>
</file>