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10" w:rsidRPr="00B50427" w:rsidRDefault="00484490" w:rsidP="00484490">
      <w:pPr>
        <w:pStyle w:val="Tekstpodstawowy"/>
        <w:spacing w:line="280" w:lineRule="auto"/>
        <w:rPr>
          <w:rFonts w:ascii="Calibri" w:hAnsi="Calibri"/>
          <w:sz w:val="32"/>
          <w:szCs w:val="32"/>
          <w:lang w:val="en-GB"/>
        </w:rPr>
      </w:pPr>
      <w:bookmarkStart w:id="0" w:name="_GoBack"/>
      <w:bookmarkEnd w:id="0"/>
      <w:r w:rsidRPr="00B50427">
        <w:rPr>
          <w:rFonts w:ascii="Calibri" w:hAnsi="Calibri"/>
          <w:b/>
          <w:bCs/>
          <w:noProof/>
          <w:color w:val="C9211E"/>
          <w:sz w:val="32"/>
          <w:szCs w:val="32"/>
          <w:lang w:val="en-GB"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-1270</wp:posOffset>
            </wp:positionV>
            <wp:extent cx="6002655" cy="3378200"/>
            <wp:effectExtent l="0" t="0" r="0" b="0"/>
            <wp:wrapSquare wrapText="largest"/>
            <wp:docPr id="1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>Anti-Crisis Shield and consequent amendments to labour law</w:t>
      </w:r>
    </w:p>
    <w:p w:rsidR="00206210" w:rsidRPr="00B50427" w:rsidRDefault="00484490" w:rsidP="00484490">
      <w:pPr>
        <w:pStyle w:val="Tekstpodstawowy"/>
        <w:spacing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On 31 March 2020, a legislation package incorporated in the so-called Anti-Crisis Shield was signed by the President and came into force already on the next day, i.e. </w:t>
      </w:r>
      <w:r w:rsidR="000875DE"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on </w:t>
      </w: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>1 April.</w:t>
      </w:r>
      <w:r w:rsidR="006F4E31"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Since then, businesses have been able to </w:t>
      </w:r>
      <w:r w:rsidR="000875DE"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>make relevant</w:t>
      </w: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 applications.</w:t>
      </w:r>
      <w:r w:rsidR="006F4E31"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 </w:t>
      </w:r>
    </w:p>
    <w:p w:rsidR="00206210" w:rsidRPr="00B50427" w:rsidRDefault="00484490" w:rsidP="00484490">
      <w:pPr>
        <w:pStyle w:val="Tekstpodstawowy"/>
        <w:spacing w:line="240" w:lineRule="auto"/>
        <w:rPr>
          <w:lang w:val="en-GB"/>
        </w:rPr>
      </w:pPr>
      <w:proofErr w:type="spellStart"/>
      <w:r w:rsidRPr="00B50427">
        <w:rPr>
          <w:rStyle w:val="Mocnewyrnione"/>
          <w:rFonts w:ascii="Calibri" w:hAnsi="Calibri"/>
          <w:b w:val="0"/>
          <w:bCs w:val="0"/>
          <w:color w:val="313131"/>
          <w:sz w:val="26"/>
          <w:szCs w:val="26"/>
          <w:lang w:val="en-GB"/>
        </w:rPr>
        <w:t>Sole</w:t>
      </w:r>
      <w:proofErr w:type="spellEnd"/>
      <w:r w:rsidRPr="00B50427">
        <w:rPr>
          <w:rStyle w:val="Mocnewyrnione"/>
          <w:rFonts w:ascii="Calibri" w:hAnsi="Calibri"/>
          <w:b w:val="0"/>
          <w:bCs w:val="0"/>
          <w:color w:val="313131"/>
          <w:sz w:val="26"/>
          <w:szCs w:val="26"/>
          <w:lang w:val="en-GB"/>
        </w:rPr>
        <w:t xml:space="preserve"> traders, micro-businesses, as well as small, medium-sized and large companies, affected by the economic implications of the pandemic (including </w:t>
      </w:r>
      <w:r w:rsidR="000875DE" w:rsidRPr="00B50427">
        <w:rPr>
          <w:rStyle w:val="Mocnewyrnione"/>
          <w:rFonts w:ascii="Calibri" w:hAnsi="Calibri"/>
          <w:b w:val="0"/>
          <w:bCs w:val="0"/>
          <w:color w:val="313131"/>
          <w:sz w:val="26"/>
          <w:szCs w:val="26"/>
          <w:lang w:val="en-GB"/>
        </w:rPr>
        <w:t>falling</w:t>
      </w:r>
      <w:r w:rsidRPr="00B50427">
        <w:rPr>
          <w:rStyle w:val="Mocnewyrnione"/>
          <w:rFonts w:ascii="Calibri" w:hAnsi="Calibri"/>
          <w:b w:val="0"/>
          <w:bCs w:val="0"/>
          <w:color w:val="313131"/>
          <w:sz w:val="26"/>
          <w:szCs w:val="26"/>
          <w:lang w:val="en-GB"/>
        </w:rPr>
        <w:t xml:space="preserve"> turnover), can apply for various forms of </w:t>
      </w:r>
      <w:r w:rsidR="000875DE" w:rsidRPr="00B50427">
        <w:rPr>
          <w:rStyle w:val="Mocnewyrnione"/>
          <w:rFonts w:ascii="Calibri" w:hAnsi="Calibri"/>
          <w:b w:val="0"/>
          <w:bCs w:val="0"/>
          <w:color w:val="313131"/>
          <w:sz w:val="26"/>
          <w:szCs w:val="26"/>
          <w:lang w:val="en-GB"/>
        </w:rPr>
        <w:t>aid</w:t>
      </w:r>
      <w:r w:rsidRPr="00B50427">
        <w:rPr>
          <w:rStyle w:val="Mocnewyrnione"/>
          <w:rFonts w:ascii="Calibri" w:hAnsi="Calibri"/>
          <w:b w:val="0"/>
          <w:bCs w:val="0"/>
          <w:color w:val="313131"/>
          <w:sz w:val="26"/>
          <w:szCs w:val="26"/>
          <w:lang w:val="en-GB"/>
        </w:rPr>
        <w:t xml:space="preserve"> and legal instruments set out in the Anti-Crisis Shield.</w:t>
      </w:r>
    </w:p>
    <w:p w:rsidR="00206210" w:rsidRPr="00B50427" w:rsidRDefault="00484490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The Shields provides inter alia the following solutions for businesses:</w:t>
      </w:r>
    </w:p>
    <w:p w:rsidR="00206210" w:rsidRPr="00B50427" w:rsidRDefault="00484490">
      <w:pPr>
        <w:pStyle w:val="Tekstpodstawowy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Aid for micro-businesses (with up to 9 employees) and self-employed in the form of ZUS (Social Security) contribution release for 3 months (March-May);</w:t>
      </w:r>
    </w:p>
    <w:p w:rsidR="00206210" w:rsidRPr="00B50427" w:rsidRDefault="00484490">
      <w:pPr>
        <w:pStyle w:val="Tekstpodstawowy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Business stoppage benefit of up to PLN 2000 – for self-employed with revenue of less than 3 times the average salary;</w:t>
      </w:r>
    </w:p>
    <w:p w:rsidR="00206210" w:rsidRPr="00B50427" w:rsidRDefault="00484490">
      <w:pPr>
        <w:pStyle w:val="Tekstpodstawowy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lastRenderedPageBreak/>
        <w:t>Aid in the form of subsidy of up to 40% of average monthly salary to employees, where the working hours have been reduced to 80%, or subsidises salaries during the economic stoppage;</w:t>
      </w:r>
    </w:p>
    <w:p w:rsidR="00206210" w:rsidRPr="00B50427" w:rsidRDefault="00484490">
      <w:pPr>
        <w:pStyle w:val="Tekstpodstawowy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Flexible working hours – for companies in difficulties.</w:t>
      </w:r>
    </w:p>
    <w:p w:rsidR="00206210" w:rsidRPr="00B50427" w:rsidRDefault="00206210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</w:p>
    <w:p w:rsidR="00206210" w:rsidRPr="00B50427" w:rsidRDefault="00484490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However, </w:t>
      </w:r>
      <w:r w:rsidR="000875DE" w:rsidRPr="00B50427">
        <w:rPr>
          <w:rFonts w:ascii="Calibri" w:hAnsi="Calibri"/>
          <w:color w:val="313131"/>
          <w:sz w:val="26"/>
          <w:szCs w:val="26"/>
          <w:lang w:val="en-GB"/>
        </w:rPr>
        <w:t>firms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 must meet a number of economic and legal conditions, set out in the statute, before they can apply for the aid.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And, </w:t>
      </w:r>
      <w:r w:rsidR="000875DE" w:rsidRPr="00B50427">
        <w:rPr>
          <w:rFonts w:ascii="Calibri" w:hAnsi="Calibri"/>
          <w:color w:val="313131"/>
          <w:sz w:val="26"/>
          <w:szCs w:val="26"/>
          <w:lang w:val="en-GB"/>
        </w:rPr>
        <w:t>according to lawyers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, the regulations are very </w:t>
      </w:r>
      <w:r w:rsidR="000875DE" w:rsidRPr="00B50427">
        <w:rPr>
          <w:rFonts w:ascii="Calibri" w:hAnsi="Calibri"/>
          <w:color w:val="313131"/>
          <w:sz w:val="26"/>
          <w:szCs w:val="26"/>
          <w:lang w:val="en-GB"/>
        </w:rPr>
        <w:t>long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 and</w:t>
      </w:r>
      <w:r w:rsidR="000875DE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complicated, sometimes unclear,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 thus generating interpretation disputes even among experienced </w:t>
      </w:r>
      <w:r w:rsidR="000875DE" w:rsidRPr="00B50427">
        <w:rPr>
          <w:rFonts w:ascii="Calibri" w:hAnsi="Calibri"/>
          <w:color w:val="313131"/>
          <w:sz w:val="26"/>
          <w:szCs w:val="26"/>
          <w:lang w:val="en-GB"/>
        </w:rPr>
        <w:t>practitioners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.</w:t>
      </w:r>
    </w:p>
    <w:p w:rsidR="00206210" w:rsidRPr="00B50427" w:rsidRDefault="00206210">
      <w:pPr>
        <w:pStyle w:val="Tekstpodstawowy"/>
        <w:shd w:val="clear" w:color="auto" w:fill="FFFFFF"/>
        <w:spacing w:after="0" w:line="240" w:lineRule="auto"/>
        <w:rPr>
          <w:rStyle w:val="Mocnewyrnione"/>
          <w:rFonts w:ascii="Calibri" w:hAnsi="Calibri"/>
          <w:color w:val="313131"/>
          <w:sz w:val="26"/>
          <w:szCs w:val="26"/>
          <w:lang w:val="en-GB"/>
        </w:rPr>
      </w:pPr>
    </w:p>
    <w:p w:rsidR="00206210" w:rsidRPr="00B50427" w:rsidRDefault="00484490">
      <w:pPr>
        <w:pStyle w:val="Tekstpodstawowy"/>
        <w:shd w:val="clear" w:color="auto" w:fill="FFFFFF"/>
        <w:spacing w:after="0"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>So, if you need state aid and have doubts about the regulations, draw on the knowledge of lawyers.</w:t>
      </w:r>
      <w:r w:rsidR="006F4E31"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>Sign up for a training course offered by SEKA S.A.</w:t>
      </w:r>
    </w:p>
    <w:p w:rsidR="00206210" w:rsidRPr="00B50427" w:rsidRDefault="00484490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noProof/>
          <w:sz w:val="26"/>
          <w:szCs w:val="26"/>
          <w:lang w:val="en-GB"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290830</wp:posOffset>
            </wp:positionV>
            <wp:extent cx="6078855" cy="3412490"/>
            <wp:effectExtent l="0" t="0" r="0" b="0"/>
            <wp:wrapSquare wrapText="largest"/>
            <wp:docPr id="1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210" w:rsidRPr="00B50427" w:rsidRDefault="00484490" w:rsidP="00484490">
      <w:pPr>
        <w:pStyle w:val="Tekstpodstawowy"/>
        <w:spacing w:line="240" w:lineRule="auto"/>
        <w:rPr>
          <w:rFonts w:ascii="Calibri" w:hAnsi="Calibri"/>
          <w:b/>
          <w:bCs/>
          <w:color w:val="C9211E"/>
          <w:sz w:val="32"/>
          <w:szCs w:val="32"/>
          <w:lang w:val="en-GB"/>
        </w:rPr>
      </w:pPr>
      <w:r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>How to carry out a da</w:t>
      </w:r>
      <w:r w:rsidR="00E20BA0"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>ta protection risk assessment for</w:t>
      </w:r>
      <w:r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 xml:space="preserve"> remote work?</w:t>
      </w:r>
    </w:p>
    <w:p w:rsidR="00206210" w:rsidRPr="00B50427" w:rsidRDefault="00484490" w:rsidP="00484490">
      <w:pPr>
        <w:pStyle w:val="Tekstpodstawowy"/>
        <w:spacing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lastRenderedPageBreak/>
        <w:t>The activities undertaken by the state authorities in order to prevent the virus from spreading have resulted in many businesses organising their work remotely.</w:t>
      </w:r>
      <w:r w:rsidR="006F4E31"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>The practice has shown, however, that not all are prepared to do business in this form.</w:t>
      </w:r>
    </w:p>
    <w:p w:rsidR="00206210" w:rsidRPr="00B50427" w:rsidRDefault="00484490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According to odo24.pl portal, in most cases organisations have neglected the technological aspects of personal data protection.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It has been widely assumed that an employee’s home is as safe a place as the company servers for the storage, processing and collecting of personal data.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Consequently, the organisation of remote work should be preceded by an assessment of the risk to the personal data provided.</w:t>
      </w:r>
    </w:p>
    <w:p w:rsidR="00206210" w:rsidRPr="00B50427" w:rsidRDefault="00484490" w:rsidP="00484490">
      <w:pPr>
        <w:pStyle w:val="Nagwek2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Risk assessment – step by step</w:t>
      </w:r>
    </w:p>
    <w:p w:rsidR="00206210" w:rsidRPr="00B50427" w:rsidRDefault="00484490">
      <w:pPr>
        <w:pStyle w:val="Tekstpodstawowy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Define the data processing operations to be performed remotely.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Review all processing registers maintained by your organisation.</w:t>
      </w:r>
    </w:p>
    <w:p w:rsidR="00206210" w:rsidRPr="00B50427" w:rsidRDefault="00484490">
      <w:pPr>
        <w:pStyle w:val="Tekstpodstawowy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Review the resources to be used by your staff (hardware, software, network, locations, etc.).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Specify which assets are owned by the organisation and which by the employee.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Indicate that using private equipment can generate additional risks.</w:t>
      </w:r>
    </w:p>
    <w:p w:rsidR="00206210" w:rsidRPr="00B50427" w:rsidRDefault="00484490">
      <w:pPr>
        <w:pStyle w:val="Tekstpodstawowy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Specify the safeguards to be applied to those resources.</w:t>
      </w:r>
    </w:p>
    <w:p w:rsidR="00206210" w:rsidRPr="00B50427" w:rsidRDefault="00484490">
      <w:pPr>
        <w:pStyle w:val="Tekstpodstawowy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Identify potential threats to personal data processed remotely.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The GDPR has identified inter alia the following threats: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accidental or unlawful destruction of personal data, loss or modification, and unauthorised disclosure or access.</w:t>
      </w:r>
    </w:p>
    <w:p w:rsidR="00206210" w:rsidRPr="00B50427" w:rsidRDefault="00484490">
      <w:pPr>
        <w:pStyle w:val="Tekstpodstawowy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Define the vulnerability of data to potential threats.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For instance, leaving agreements or notes on a client in a generally accessible place.</w:t>
      </w:r>
    </w:p>
    <w:p w:rsidR="00206210" w:rsidRPr="00B50427" w:rsidRDefault="00484490">
      <w:pPr>
        <w:pStyle w:val="Tekstpodstawowy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Set out a list of risks with threat levels </w:t>
      </w:r>
      <w:r w:rsidR="000875DE" w:rsidRPr="00B50427">
        <w:rPr>
          <w:rFonts w:ascii="Calibri" w:hAnsi="Calibri"/>
          <w:color w:val="313131"/>
          <w:sz w:val="26"/>
          <w:szCs w:val="26"/>
          <w:lang w:val="en-GB"/>
        </w:rPr>
        <w:t>assigned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.</w:t>
      </w:r>
    </w:p>
    <w:p w:rsidR="00206210" w:rsidRPr="00B50427" w:rsidRDefault="00484490">
      <w:pPr>
        <w:pStyle w:val="Tekstpodstawowy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lastRenderedPageBreak/>
        <w:t>Develop a risk-handling procedure on the grounds of the above list.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Start with priorities.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Implement procedures in accordance with the predefined schedule.</w:t>
      </w:r>
      <w:r w:rsidRPr="00B50427">
        <w:rPr>
          <w:lang w:val="en-GB" w:eastAsia="pl-PL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22118</wp:posOffset>
            </wp:positionH>
            <wp:positionV relativeFrom="paragraph">
              <wp:posOffset>1019645</wp:posOffset>
            </wp:positionV>
            <wp:extent cx="5973288" cy="3366655"/>
            <wp:effectExtent l="0" t="0" r="0" b="0"/>
            <wp:wrapSquare wrapText="largest"/>
            <wp:docPr id="1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BA0" w:rsidRPr="00B50427" w:rsidRDefault="00E20BA0" w:rsidP="00E53068">
      <w:pPr>
        <w:pStyle w:val="Tekstpodstawowy"/>
        <w:spacing w:line="240" w:lineRule="auto"/>
        <w:rPr>
          <w:rFonts w:ascii="Calibri" w:hAnsi="Calibri"/>
          <w:b/>
          <w:bCs/>
          <w:color w:val="C9211E"/>
          <w:sz w:val="32"/>
          <w:szCs w:val="32"/>
          <w:lang w:val="en-GB"/>
        </w:rPr>
      </w:pPr>
    </w:p>
    <w:p w:rsidR="00206210" w:rsidRPr="00B50427" w:rsidRDefault="00E53068" w:rsidP="00E53068">
      <w:pPr>
        <w:pStyle w:val="Tekstpodstawowy"/>
        <w:spacing w:line="240" w:lineRule="auto"/>
        <w:rPr>
          <w:lang w:val="en-GB"/>
        </w:rPr>
      </w:pPr>
      <w:r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>Free meeting and webinars in environmental protection</w:t>
      </w:r>
    </w:p>
    <w:p w:rsidR="00206210" w:rsidRPr="00B50427" w:rsidRDefault="00E53068">
      <w:pPr>
        <w:pStyle w:val="Tekstpodstawowy"/>
        <w:shd w:val="clear" w:color="auto" w:fill="FFFFFF"/>
        <w:spacing w:after="0" w:line="240" w:lineRule="auto"/>
        <w:rPr>
          <w:b/>
          <w:bCs/>
          <w:lang w:val="en-GB"/>
        </w:rPr>
      </w:pPr>
      <w:r w:rsidRPr="00B50427">
        <w:rPr>
          <w:rFonts w:ascii="Calibri" w:hAnsi="Calibri"/>
          <w:b/>
          <w:bCs/>
          <w:color w:val="313131"/>
          <w:sz w:val="26"/>
          <w:szCs w:val="26"/>
          <w:lang w:val="en-GB"/>
        </w:rPr>
        <w:t>One can teach oneself the skills required in ensuring compliance with environmental protection regulations.</w:t>
      </w:r>
      <w:r w:rsidR="006F4E31" w:rsidRPr="00B50427">
        <w:rPr>
          <w:rFonts w:ascii="Calibri" w:hAnsi="Calibri"/>
          <w:b/>
          <w:bCs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b/>
          <w:bCs/>
          <w:color w:val="313131"/>
          <w:sz w:val="26"/>
          <w:szCs w:val="26"/>
          <w:lang w:val="en-GB"/>
        </w:rPr>
        <w:t>However, it requires considerable amount of work and, besides, entails uncertainty as to whether the findings made are correct.</w:t>
      </w:r>
      <w:r w:rsidR="006F4E31" w:rsidRPr="00B50427">
        <w:rPr>
          <w:rFonts w:ascii="Calibri" w:hAnsi="Calibri"/>
          <w:b/>
          <w:bCs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b/>
          <w:bCs/>
          <w:color w:val="313131"/>
          <w:sz w:val="26"/>
          <w:szCs w:val="26"/>
          <w:lang w:val="en-GB"/>
        </w:rPr>
        <w:t xml:space="preserve">Topical environmental webinars enable </w:t>
      </w:r>
      <w:r w:rsidR="00DD0CDE" w:rsidRPr="00B50427">
        <w:rPr>
          <w:rFonts w:ascii="Calibri" w:hAnsi="Calibri"/>
          <w:b/>
          <w:bCs/>
          <w:color w:val="313131"/>
          <w:sz w:val="26"/>
          <w:szCs w:val="26"/>
          <w:lang w:val="en-GB"/>
        </w:rPr>
        <w:t>participants to acquire the necessary skills and implement them in their organisation in a short time.</w:t>
      </w:r>
    </w:p>
    <w:p w:rsidR="00206210" w:rsidRPr="00B50427" w:rsidRDefault="00206210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</w:p>
    <w:p w:rsidR="00206210" w:rsidRPr="00B50427" w:rsidRDefault="00DD0CDE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In an era of constant changes and threats, managing environmental protection in a company requires a specific approach: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</w:p>
    <w:p w:rsidR="00206210" w:rsidRPr="00B50427" w:rsidRDefault="00DD0CDE">
      <w:pPr>
        <w:pStyle w:val="Tekstpodstawowy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Identify accurately the obligations of a business in relation to its use of the environment;</w:t>
      </w:r>
    </w:p>
    <w:p w:rsidR="00206210" w:rsidRPr="00B50427" w:rsidRDefault="00993D3B">
      <w:pPr>
        <w:pStyle w:val="Tekstpodstawowy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Move freely in the jungle of the ever-changing regulations;</w:t>
      </w:r>
    </w:p>
    <w:p w:rsidR="00206210" w:rsidRPr="00B50427" w:rsidRDefault="00993D3B">
      <w:pPr>
        <w:pStyle w:val="Tekstpodstawowy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Be able to prepare </w:t>
      </w:r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 xml:space="preserve">properly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the </w:t>
      </w:r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>documentation necessary for the obtaining of relevant decisions;</w:t>
      </w:r>
    </w:p>
    <w:p w:rsidR="00206210" w:rsidRPr="00B50427" w:rsidRDefault="00A862C6">
      <w:pPr>
        <w:pStyle w:val="Tekstpodstawowy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lastRenderedPageBreak/>
        <w:t>Draft the documentation, records and reports accurately and on time;</w:t>
      </w:r>
    </w:p>
    <w:p w:rsidR="00206210" w:rsidRPr="00B50427" w:rsidRDefault="00A862C6">
      <w:pPr>
        <w:pStyle w:val="Tekstpodstawowy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Prepare your organisation professionally for audits from authorised bodies;</w:t>
      </w:r>
    </w:p>
    <w:p w:rsidR="00206210" w:rsidRPr="00B50427" w:rsidRDefault="00A862C6">
      <w:pPr>
        <w:pStyle w:val="Tekstpodstawowy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Take decisions bearing in mind potential penalties and other sanctions.</w:t>
      </w:r>
    </w:p>
    <w:p w:rsidR="00206210" w:rsidRPr="00B50427" w:rsidRDefault="00206210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</w:p>
    <w:p w:rsidR="00206210" w:rsidRPr="00B50427" w:rsidRDefault="00A862C6">
      <w:pPr>
        <w:pStyle w:val="Tekstpodstawowy"/>
        <w:shd w:val="clear" w:color="auto" w:fill="FFFFFF"/>
        <w:spacing w:after="0" w:line="240" w:lineRule="auto"/>
        <w:rPr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The webinars offered by SEKA S.A.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enable case studies based on the individual needs of each participant.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After the training, the participants can obtain free-of-charge answers to any questions they were not able to ask during the online session.</w:t>
      </w:r>
    </w:p>
    <w:p w:rsidR="00206210" w:rsidRPr="00B50427" w:rsidRDefault="00206210">
      <w:pPr>
        <w:pStyle w:val="Tekstpodstawowy"/>
        <w:spacing w:line="240" w:lineRule="auto"/>
        <w:rPr>
          <w:rFonts w:ascii="Calibri" w:hAnsi="Calibri"/>
          <w:color w:val="313131"/>
          <w:sz w:val="26"/>
          <w:szCs w:val="26"/>
          <w:lang w:val="en-GB"/>
        </w:rPr>
      </w:pPr>
    </w:p>
    <w:p w:rsidR="00206210" w:rsidRPr="00B50427" w:rsidRDefault="000875DE" w:rsidP="00A862C6">
      <w:pPr>
        <w:pStyle w:val="Tekstpodstawowy"/>
        <w:spacing w:line="240" w:lineRule="auto"/>
        <w:rPr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On 8 May </w:t>
      </w:r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>2020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,</w:t>
      </w:r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from</w:t>
      </w:r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17.00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to </w:t>
      </w:r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>18.00, we invite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 you all</w:t>
      </w:r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to a free-of-charge online meeting with Ms. Anna </w:t>
      </w:r>
      <w:proofErr w:type="spellStart"/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>Kiepas</w:t>
      </w:r>
      <w:proofErr w:type="spellEnd"/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– </w:t>
      </w:r>
      <w:proofErr w:type="spellStart"/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>Kokot</w:t>
      </w:r>
      <w:proofErr w:type="spellEnd"/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 xml:space="preserve">, Ph. Sc. – an academic lecturer </w:t>
      </w:r>
      <w:r w:rsidR="00E20BA0" w:rsidRPr="00B50427">
        <w:rPr>
          <w:rFonts w:ascii="Calibri" w:hAnsi="Calibri"/>
          <w:color w:val="313131"/>
          <w:sz w:val="26"/>
          <w:szCs w:val="26"/>
          <w:lang w:val="en-GB"/>
        </w:rPr>
        <w:t>with</w:t>
      </w:r>
      <w:r w:rsidR="00A862C6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many years’ experience, author and co-author of many academic publications in the field of environmental protection, particularly issues relating to waste management.</w:t>
      </w:r>
    </w:p>
    <w:p w:rsidR="00E20BA0" w:rsidRPr="00B50427" w:rsidRDefault="00A862C6">
      <w:pPr>
        <w:pStyle w:val="Tekstpodstawowy"/>
        <w:spacing w:after="0" w:line="240" w:lineRule="auto"/>
        <w:rPr>
          <w:rStyle w:val="Mocnewyrnione"/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lastRenderedPageBreak/>
        <w:t xml:space="preserve">During the webinar, Ms </w:t>
      </w:r>
      <w:proofErr w:type="spellStart"/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>Kiepas</w:t>
      </w:r>
      <w:proofErr w:type="spellEnd"/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 – </w:t>
      </w:r>
      <w:proofErr w:type="spellStart"/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>Kokot</w:t>
      </w:r>
      <w:proofErr w:type="spellEnd"/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 will address the questions you have always wanted answers for or will prepare individual answers in the case of more complex issues.</w:t>
      </w:r>
      <w:r w:rsidR="006F4E31"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 </w:t>
      </w:r>
    </w:p>
    <w:p w:rsidR="00206210" w:rsidRPr="00B50427" w:rsidRDefault="00A862C6">
      <w:pPr>
        <w:pStyle w:val="Tekstpodstawowy"/>
        <w:spacing w:after="0"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noProof/>
          <w:color w:val="313131"/>
          <w:sz w:val="26"/>
          <w:szCs w:val="26"/>
          <w:lang w:val="en-GB" w:eastAsia="pl-PL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94095" cy="3433445"/>
            <wp:effectExtent l="0" t="0" r="0" b="0"/>
            <wp:wrapSquare wrapText="largest"/>
            <wp:docPr id="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210" w:rsidRPr="00B50427" w:rsidRDefault="00447A3C" w:rsidP="00447A3C">
      <w:pPr>
        <w:pStyle w:val="Tekstpodstawowy"/>
        <w:spacing w:line="240" w:lineRule="auto"/>
        <w:rPr>
          <w:rFonts w:ascii="Calibri" w:hAnsi="Calibri"/>
          <w:b/>
          <w:bCs/>
          <w:color w:val="C9211E"/>
          <w:sz w:val="32"/>
          <w:szCs w:val="32"/>
          <w:lang w:val="en-GB"/>
        </w:rPr>
      </w:pPr>
      <w:r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>Labour Law and COVID-19 – implications for employers</w:t>
      </w:r>
    </w:p>
    <w:p w:rsidR="00206210" w:rsidRPr="00B50427" w:rsidRDefault="00447A3C" w:rsidP="00447A3C">
      <w:pPr>
        <w:pStyle w:val="Tekstpodstawowy"/>
        <w:spacing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Under the current legislation, employers are responsible for the health and lives of those they </w:t>
      </w:r>
      <w:r w:rsidR="000875DE"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>employ and</w:t>
      </w: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 are required to minimise the risk of their employees falling ill with the coronavirus.</w:t>
      </w:r>
    </w:p>
    <w:p w:rsidR="00206210" w:rsidRPr="00B50427" w:rsidRDefault="00447A3C">
      <w:pPr>
        <w:pStyle w:val="Tekstpodstawowy"/>
        <w:shd w:val="clear" w:color="auto" w:fill="FFFFFF"/>
        <w:spacing w:after="0" w:line="240" w:lineRule="auto"/>
        <w:rPr>
          <w:lang w:val="en-GB"/>
        </w:rPr>
      </w:pPr>
      <w:r w:rsidRPr="00B50427">
        <w:rPr>
          <w:rStyle w:val="Wyrnienie"/>
          <w:rFonts w:ascii="Calibri" w:hAnsi="Calibri"/>
          <w:b/>
          <w:color w:val="313131"/>
          <w:sz w:val="26"/>
          <w:szCs w:val="26"/>
          <w:lang w:val="en-GB"/>
        </w:rPr>
        <w:t>As employer, you should remember that the state of epidemic does not release you from the obligation to comply with labour law!</w:t>
      </w:r>
    </w:p>
    <w:p w:rsidR="00206210" w:rsidRPr="00B50427" w:rsidRDefault="00206210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</w:p>
    <w:p w:rsidR="00206210" w:rsidRPr="00B50427" w:rsidRDefault="00447A3C">
      <w:pPr>
        <w:pStyle w:val="Tekstpodstawowy"/>
        <w:shd w:val="clear" w:color="auto" w:fill="FFFFFF"/>
        <w:spacing w:after="0" w:line="240" w:lineRule="auto"/>
        <w:rPr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One of the tools that employers can use is instructing employees to work outside the normal work premises, i.e. </w:t>
      </w:r>
      <w:r w:rsidRPr="00B50427">
        <w:rPr>
          <w:rFonts w:ascii="Calibri" w:hAnsi="Calibri"/>
          <w:b/>
          <w:color w:val="313131"/>
          <w:sz w:val="26"/>
          <w:szCs w:val="26"/>
          <w:lang w:val="en-GB"/>
        </w:rPr>
        <w:t>remotely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="005829D8" w:rsidRPr="00B50427">
        <w:rPr>
          <w:rFonts w:ascii="Calibri" w:hAnsi="Calibri"/>
          <w:color w:val="313131"/>
          <w:sz w:val="26"/>
          <w:szCs w:val="26"/>
          <w:lang w:val="en-GB"/>
        </w:rPr>
        <w:t>Many companies have introduced it as an obligatory principle.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="005829D8" w:rsidRPr="00B50427">
        <w:rPr>
          <w:rFonts w:ascii="Calibri" w:hAnsi="Calibri"/>
          <w:color w:val="313131"/>
          <w:sz w:val="26"/>
          <w:szCs w:val="26"/>
          <w:lang w:val="en-GB"/>
        </w:rPr>
        <w:t xml:space="preserve">Another obligation is for employers to </w:t>
      </w:r>
      <w:r w:rsidR="005829D8" w:rsidRPr="00B50427">
        <w:rPr>
          <w:rFonts w:ascii="Calibri" w:hAnsi="Calibri"/>
          <w:b/>
          <w:color w:val="313131"/>
          <w:sz w:val="26"/>
          <w:szCs w:val="26"/>
          <w:lang w:val="en-GB"/>
        </w:rPr>
        <w:t>provide employees with personal protection equipment</w:t>
      </w:r>
      <w:r w:rsidR="005829D8" w:rsidRPr="00B50427">
        <w:rPr>
          <w:rFonts w:ascii="Calibri" w:hAnsi="Calibri"/>
          <w:color w:val="313131"/>
          <w:sz w:val="26"/>
          <w:szCs w:val="26"/>
          <w:lang w:val="en-GB"/>
        </w:rPr>
        <w:t>: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="005829D8" w:rsidRPr="00B50427">
        <w:rPr>
          <w:rFonts w:ascii="Calibri" w:hAnsi="Calibri"/>
          <w:color w:val="313131"/>
          <w:sz w:val="26"/>
          <w:szCs w:val="26"/>
          <w:lang w:val="en-GB"/>
        </w:rPr>
        <w:t>disinfectants and disposable gloves, or even a complete set of protective clothing where is justified by the nature and place of work, e.g. hospital.</w:t>
      </w:r>
    </w:p>
    <w:p w:rsidR="00206210" w:rsidRPr="00B50427" w:rsidRDefault="00206210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</w:p>
    <w:p w:rsidR="00206210" w:rsidRPr="00B50427" w:rsidRDefault="005829D8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lastRenderedPageBreak/>
        <w:t>The so-called Anti-Crisis Shield developed by the Government sets out to support businesses.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However, the regulations are often lengthy and not always clear.</w:t>
      </w:r>
    </w:p>
    <w:p w:rsidR="00206210" w:rsidRPr="00B50427" w:rsidRDefault="00206210">
      <w:pPr>
        <w:pStyle w:val="Tekstpodstawowy"/>
        <w:shd w:val="clear" w:color="auto" w:fill="FFFFFF"/>
        <w:spacing w:after="0" w:line="240" w:lineRule="auto"/>
        <w:rPr>
          <w:rStyle w:val="Mocnewyrnione"/>
          <w:rFonts w:ascii="Calibri" w:hAnsi="Calibri"/>
          <w:color w:val="313131"/>
          <w:sz w:val="26"/>
          <w:szCs w:val="26"/>
          <w:lang w:val="en-GB"/>
        </w:rPr>
      </w:pPr>
    </w:p>
    <w:p w:rsidR="00206210" w:rsidRPr="00B50427" w:rsidRDefault="005829D8">
      <w:pPr>
        <w:pStyle w:val="Tekstpodstawowy"/>
        <w:shd w:val="clear" w:color="auto" w:fill="FFFFFF"/>
        <w:spacing w:after="0"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>What support can a business receive?</w:t>
      </w:r>
      <w:r w:rsidR="006F4E31"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color w:val="313131"/>
          <w:sz w:val="26"/>
          <w:szCs w:val="26"/>
          <w:lang w:val="en-GB"/>
        </w:rPr>
        <w:t>Do the new regulations provide for help in respect of job protection?</w:t>
      </w:r>
    </w:p>
    <w:p w:rsidR="00206210" w:rsidRPr="00B50427" w:rsidRDefault="00206210">
      <w:pPr>
        <w:pStyle w:val="Nagwek4"/>
        <w:shd w:val="clear" w:color="auto" w:fill="FFFFFF"/>
        <w:spacing w:before="0" w:after="0"/>
        <w:rPr>
          <w:rFonts w:ascii="Calibri" w:hAnsi="Calibri"/>
          <w:b w:val="0"/>
          <w:color w:val="333333"/>
          <w:sz w:val="26"/>
          <w:szCs w:val="26"/>
          <w:lang w:val="en-GB"/>
        </w:rPr>
      </w:pPr>
    </w:p>
    <w:p w:rsidR="00206210" w:rsidRPr="00B50427" w:rsidRDefault="005829D8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Such questions are often being asked in many industry-related fora.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Business owners are confused and seek answers that are accurate and specific.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="00C066F9" w:rsidRPr="00B50427">
        <w:rPr>
          <w:rFonts w:ascii="Calibri" w:hAnsi="Calibri"/>
          <w:color w:val="313131"/>
          <w:sz w:val="26"/>
          <w:szCs w:val="26"/>
          <w:lang w:val="en-GB"/>
        </w:rPr>
        <w:t>Alas, the answers that can be found in the Internet are not always reliable.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="00C066F9" w:rsidRPr="00B50427">
        <w:rPr>
          <w:rFonts w:ascii="Calibri" w:hAnsi="Calibri"/>
          <w:color w:val="313131"/>
          <w:sz w:val="26"/>
          <w:szCs w:val="26"/>
          <w:lang w:val="en-GB"/>
        </w:rPr>
        <w:t>Therefore, we have developed substantive and legislation-compliant online training covering the most important issues relating to labour law and its implications for employers.</w:t>
      </w:r>
    </w:p>
    <w:p w:rsidR="00206210" w:rsidRPr="00B50427" w:rsidRDefault="00206210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</w:p>
    <w:p w:rsidR="00206210" w:rsidRPr="00B50427" w:rsidRDefault="00C066F9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noProof/>
          <w:sz w:val="26"/>
          <w:szCs w:val="26"/>
          <w:lang w:val="en-GB" w:eastAsia="pl-PL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290195</wp:posOffset>
            </wp:positionV>
            <wp:extent cx="6075680" cy="3423920"/>
            <wp:effectExtent l="0" t="0" r="0" b="0"/>
            <wp:wrapSquare wrapText="largest"/>
            <wp:docPr id="2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210" w:rsidRPr="00B50427" w:rsidRDefault="00C066F9" w:rsidP="00C066F9">
      <w:pPr>
        <w:pStyle w:val="Tekstpodstawowy"/>
        <w:spacing w:line="240" w:lineRule="auto"/>
        <w:rPr>
          <w:rFonts w:ascii="Calibri" w:hAnsi="Calibri"/>
          <w:b/>
          <w:bCs/>
          <w:color w:val="C9211E"/>
          <w:sz w:val="32"/>
          <w:szCs w:val="32"/>
          <w:lang w:val="en-GB"/>
        </w:rPr>
      </w:pPr>
      <w:r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>Introduction and settlement of remote work</w:t>
      </w:r>
    </w:p>
    <w:p w:rsidR="00C066F9" w:rsidRPr="00B50427" w:rsidRDefault="00B50427" w:rsidP="00C066F9">
      <w:pPr>
        <w:pStyle w:val="Tekstpodstawowy"/>
        <w:spacing w:after="0" w:line="240" w:lineRule="auto"/>
        <w:rPr>
          <w:rStyle w:val="Mocnewyrnione"/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Style w:val="Mocnewyrnione"/>
          <w:rFonts w:ascii="Calibri" w:hAnsi="Calibri"/>
          <w:color w:val="313131"/>
          <w:sz w:val="26"/>
          <w:szCs w:val="26"/>
          <w:highlight w:val="white"/>
          <w:lang w:val="en-GB"/>
        </w:rPr>
        <w:t>The situation, both in this country and worldwide, has forced many employers to implement radical changes to how their businesses operate.</w:t>
      </w:r>
    </w:p>
    <w:p w:rsidR="00B50427" w:rsidRDefault="00B50427" w:rsidP="00C066F9">
      <w:pPr>
        <w:pStyle w:val="Tekstpodstawowy"/>
        <w:spacing w:after="0" w:line="240" w:lineRule="auto"/>
        <w:rPr>
          <w:rStyle w:val="Mocnewyrnione"/>
          <w:rFonts w:ascii="Calibri" w:hAnsi="Calibri"/>
          <w:color w:val="313131"/>
          <w:sz w:val="26"/>
          <w:szCs w:val="26"/>
          <w:highlight w:val="white"/>
          <w:lang w:val="en-GB"/>
        </w:rPr>
      </w:pPr>
    </w:p>
    <w:p w:rsidR="00206210" w:rsidRPr="00B50427" w:rsidRDefault="006F4E31" w:rsidP="00C066F9">
      <w:pPr>
        <w:pStyle w:val="Tekstpodstawowy"/>
        <w:spacing w:after="0"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color w:val="313131"/>
          <w:sz w:val="26"/>
          <w:szCs w:val="26"/>
          <w:highlight w:val="white"/>
          <w:lang w:val="en-GB"/>
        </w:rPr>
        <w:t xml:space="preserve"> </w:t>
      </w:r>
      <w:r w:rsidR="000257F8" w:rsidRPr="00B50427">
        <w:rPr>
          <w:rStyle w:val="Mocnewyrnione"/>
          <w:rFonts w:ascii="Calibri" w:hAnsi="Calibri"/>
          <w:color w:val="313131"/>
          <w:sz w:val="26"/>
          <w:szCs w:val="26"/>
          <w:highlight w:val="white"/>
          <w:lang w:val="en-GB"/>
        </w:rPr>
        <w:t>The actions are taken as a result to the so-called special act, which regulates the rules for and manner in which COVID-19 is prevented, counteracted and combated. One of the solutions is working remotely.</w:t>
      </w:r>
      <w:r w:rsidRPr="00B50427">
        <w:rPr>
          <w:rFonts w:ascii="Calibri" w:hAnsi="Calibri"/>
          <w:b/>
          <w:bCs/>
          <w:sz w:val="26"/>
          <w:szCs w:val="26"/>
          <w:lang w:val="en-GB"/>
        </w:rPr>
        <w:t xml:space="preserve"> </w:t>
      </w:r>
    </w:p>
    <w:p w:rsidR="00206210" w:rsidRPr="00B50427" w:rsidRDefault="000257F8" w:rsidP="000257F8">
      <w:pPr>
        <w:pStyle w:val="Tekstpodstawowy"/>
        <w:spacing w:line="240" w:lineRule="auto"/>
        <w:rPr>
          <w:lang w:val="en-GB"/>
        </w:rPr>
      </w:pPr>
      <w:proofErr w:type="gramStart"/>
      <w:r w:rsidRPr="00B50427">
        <w:rPr>
          <w:rFonts w:ascii="Calibri" w:hAnsi="Calibri"/>
          <w:color w:val="313131"/>
          <w:sz w:val="26"/>
          <w:szCs w:val="26"/>
          <w:lang w:val="en-GB"/>
        </w:rPr>
        <w:t>Under Art.</w:t>
      </w:r>
      <w:proofErr w:type="gramEnd"/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 3 of the special law on preventing COVID-19, employers can instruct their employees to perform their work, as specified in their respective employment agreements, outside their usual place of work for a determinate period of time (remote work).</w:t>
      </w:r>
    </w:p>
    <w:p w:rsidR="00206210" w:rsidRPr="00B50427" w:rsidRDefault="000257F8" w:rsidP="000257F8">
      <w:pPr>
        <w:pStyle w:val="Tekstpodstawowy"/>
        <w:spacing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One will not find a definition of the term ‘remote work’ in the Labour Code, as the concept has been missing from Polish law so far.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Work performed remotely is referred to in the regulations as ‘teleworking’.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proofErr w:type="gramStart"/>
      <w:r w:rsidRPr="00B50427">
        <w:rPr>
          <w:rFonts w:ascii="Calibri" w:hAnsi="Calibri"/>
          <w:color w:val="313131"/>
          <w:sz w:val="26"/>
          <w:szCs w:val="26"/>
          <w:lang w:val="en-GB"/>
        </w:rPr>
        <w:t>Thus, under Art.</w:t>
      </w:r>
      <w:proofErr w:type="gramEnd"/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 675 of the Labour Code, teleworking means working on a regular basis outside the workplace by means of electronic communications for the purposes of regulations on the provision of services by electronic means.</w:t>
      </w:r>
    </w:p>
    <w:p w:rsidR="00206210" w:rsidRPr="00B50427" w:rsidRDefault="000257F8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Other provision regulate among other things: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="003B45DD" w:rsidRPr="00B50427">
        <w:rPr>
          <w:rFonts w:ascii="Calibri" w:hAnsi="Calibri"/>
          <w:color w:val="313131"/>
          <w:sz w:val="26"/>
          <w:szCs w:val="26"/>
          <w:lang w:val="en-GB"/>
        </w:rPr>
        <w:t xml:space="preserve">the terms of application of </w:t>
      </w:r>
      <w:proofErr w:type="spellStart"/>
      <w:r w:rsidR="003B45DD" w:rsidRPr="00B50427">
        <w:rPr>
          <w:rFonts w:ascii="Calibri" w:hAnsi="Calibri"/>
          <w:color w:val="313131"/>
          <w:sz w:val="26"/>
          <w:szCs w:val="26"/>
          <w:lang w:val="en-GB"/>
        </w:rPr>
        <w:t>telework</w:t>
      </w:r>
      <w:proofErr w:type="spellEnd"/>
      <w:r w:rsidR="003B45DD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by employers, as well as the respective obligations of employers and employees, including supervision and ensuring occupational health and safety.</w:t>
      </w:r>
    </w:p>
    <w:p w:rsidR="00206210" w:rsidRPr="00B50427" w:rsidRDefault="00206210">
      <w:pPr>
        <w:pStyle w:val="Nagwek3"/>
        <w:shd w:val="clear" w:color="auto" w:fill="FFFFFF"/>
        <w:spacing w:before="0" w:after="0"/>
        <w:rPr>
          <w:rStyle w:val="Mocnewyrnione"/>
          <w:rFonts w:ascii="Calibri" w:hAnsi="Calibri"/>
          <w:b/>
          <w:color w:val="333333"/>
          <w:sz w:val="26"/>
          <w:szCs w:val="26"/>
          <w:lang w:val="en-GB"/>
        </w:rPr>
      </w:pPr>
    </w:p>
    <w:p w:rsidR="00206210" w:rsidRPr="00B50427" w:rsidRDefault="003B45DD">
      <w:pPr>
        <w:pStyle w:val="Tekstpodstawowy"/>
        <w:shd w:val="clear" w:color="auto" w:fill="FFFFFF"/>
        <w:spacing w:after="0" w:line="240" w:lineRule="auto"/>
        <w:rPr>
          <w:rFonts w:ascii="Calibri" w:hAnsi="Calibri"/>
          <w:color w:val="313131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>A lack of specific regulations results in many employers having often doubts about whether or not they should instruct their employees to work outside the normal work premises.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Nevertheless, many companies (wherever practicable) are operating in exactly this way at the moment.</w:t>
      </w:r>
    </w:p>
    <w:p w:rsidR="00206210" w:rsidRPr="00B50427" w:rsidRDefault="00206210">
      <w:pPr>
        <w:pStyle w:val="Nagwek5"/>
        <w:shd w:val="clear" w:color="auto" w:fill="FFFFFF"/>
        <w:spacing w:before="0" w:after="0"/>
        <w:rPr>
          <w:rFonts w:ascii="Calibri" w:hAnsi="Calibri"/>
          <w:b w:val="0"/>
          <w:color w:val="333333"/>
          <w:sz w:val="26"/>
          <w:szCs w:val="26"/>
          <w:lang w:val="en-GB"/>
        </w:rPr>
      </w:pPr>
    </w:p>
    <w:p w:rsidR="00206210" w:rsidRPr="00B50427" w:rsidRDefault="003B45DD">
      <w:pPr>
        <w:pStyle w:val="Tekstpodstawowy"/>
        <w:shd w:val="clear" w:color="auto" w:fill="FFFFFF"/>
        <w:spacing w:after="0"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One of SEKA S.A.’s proposals for dispelling the doubts surrounding the instructing, performing and settling remote work involves </w:t>
      </w:r>
      <w:r w:rsidRPr="00B50427">
        <w:rPr>
          <w:rFonts w:ascii="Calibri" w:hAnsi="Calibri"/>
          <w:b/>
          <w:color w:val="313131"/>
          <w:sz w:val="26"/>
          <w:szCs w:val="26"/>
          <w:lang w:val="en-GB"/>
        </w:rPr>
        <w:t>dedicated online training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It has been developed with employers as well as HR and payroll staff in mind.</w:t>
      </w:r>
      <w:r w:rsidR="006F4E31" w:rsidRPr="00B50427">
        <w:rPr>
          <w:rFonts w:ascii="Calibri" w:hAnsi="Calibri"/>
          <w:color w:val="313131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 xml:space="preserve">The matters discussed during the course make up a set of answers to the </w:t>
      </w:r>
      <w:r w:rsidR="00265D83" w:rsidRPr="00B50427">
        <w:rPr>
          <w:rFonts w:ascii="Calibri" w:hAnsi="Calibri"/>
          <w:color w:val="313131"/>
          <w:sz w:val="26"/>
          <w:szCs w:val="26"/>
          <w:lang w:val="en-GB"/>
        </w:rPr>
        <w:t xml:space="preserve">questions our lawyers are </w:t>
      </w:r>
      <w:r w:rsidRPr="00B50427">
        <w:rPr>
          <w:rFonts w:ascii="Calibri" w:hAnsi="Calibri"/>
          <w:color w:val="313131"/>
          <w:sz w:val="26"/>
          <w:szCs w:val="26"/>
          <w:lang w:val="en-GB"/>
        </w:rPr>
        <w:t>most frequently asked.</w:t>
      </w:r>
      <w:r w:rsidR="00265D83" w:rsidRPr="00B50427">
        <w:rPr>
          <w:lang w:val="en-GB" w:eastAsia="pl-PL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1806575</wp:posOffset>
            </wp:positionV>
            <wp:extent cx="6151880" cy="3469640"/>
            <wp:effectExtent l="0" t="0" r="0" b="0"/>
            <wp:wrapSquare wrapText="largest"/>
            <wp:docPr id="3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8E2" w:rsidRDefault="000348E2" w:rsidP="00265D83">
      <w:pPr>
        <w:pStyle w:val="Tekstpodstawowy"/>
        <w:spacing w:line="240" w:lineRule="auto"/>
        <w:rPr>
          <w:rFonts w:ascii="Calibri" w:hAnsi="Calibri"/>
          <w:b/>
          <w:bCs/>
          <w:color w:val="C9211E"/>
          <w:sz w:val="32"/>
          <w:szCs w:val="32"/>
          <w:lang w:val="en-GB"/>
        </w:rPr>
      </w:pPr>
    </w:p>
    <w:p w:rsidR="000348E2" w:rsidRDefault="000348E2" w:rsidP="00265D83">
      <w:pPr>
        <w:pStyle w:val="Tekstpodstawowy"/>
        <w:spacing w:line="240" w:lineRule="auto"/>
        <w:rPr>
          <w:rFonts w:ascii="Calibri" w:hAnsi="Calibri"/>
          <w:b/>
          <w:bCs/>
          <w:color w:val="C9211E"/>
          <w:sz w:val="32"/>
          <w:szCs w:val="32"/>
          <w:lang w:val="en-GB"/>
        </w:rPr>
      </w:pPr>
    </w:p>
    <w:p w:rsidR="00206210" w:rsidRPr="00B50427" w:rsidRDefault="00265D83" w:rsidP="00265D83">
      <w:pPr>
        <w:pStyle w:val="Tekstpodstawowy"/>
        <w:spacing w:line="240" w:lineRule="auto"/>
        <w:rPr>
          <w:lang w:val="en-GB"/>
        </w:rPr>
      </w:pPr>
      <w:r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>Remote training – capabilities matching our times</w:t>
      </w:r>
    </w:p>
    <w:p w:rsidR="00206210" w:rsidRPr="00B50427" w:rsidRDefault="00265D83" w:rsidP="00265D83">
      <w:pPr>
        <w:pStyle w:val="Tekstpodstawowy"/>
        <w:spacing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sz w:val="26"/>
          <w:szCs w:val="26"/>
          <w:lang w:val="en-GB"/>
        </w:rPr>
        <w:t>One can acquire knowledge without ever leaving one’s home not only in the area of soft skills, but one can also learn to operate an excavator or pilot a plane.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This is possible through remote learning courses, available in different forms: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videoconferencing, webinars, e</w:t>
      </w:r>
      <w:r w:rsidR="000348E2">
        <w:rPr>
          <w:rStyle w:val="Mocnewyrnione"/>
          <w:rFonts w:ascii="Calibri" w:hAnsi="Calibri"/>
          <w:sz w:val="26"/>
          <w:szCs w:val="26"/>
          <w:lang w:val="en-GB"/>
        </w:rPr>
        <w:t>-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learning, podcasts, ebooks, mobile games or even virtual reality.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</w:p>
    <w:p w:rsidR="00206210" w:rsidRPr="00B50427" w:rsidRDefault="00265D83" w:rsidP="00265D83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Remote learning has entered our private spaces and has settled there for sure.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 xml:space="preserve">At the same time, it makes it possible to improve competences and acquired new skills at a time when traditional </w:t>
      </w:r>
      <w:r w:rsidRPr="00B50427">
        <w:rPr>
          <w:rFonts w:ascii="Calibri" w:hAnsi="Calibri"/>
          <w:sz w:val="26"/>
          <w:szCs w:val="26"/>
          <w:lang w:val="en-GB"/>
        </w:rPr>
        <w:lastRenderedPageBreak/>
        <w:t>educational forms are unavailable.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Such restrictions are imposed by the regulations on preventing the epidemic and combating the virus in our country.</w:t>
      </w:r>
    </w:p>
    <w:p w:rsidR="00206210" w:rsidRPr="00B50427" w:rsidRDefault="00265D83" w:rsidP="00265D83">
      <w:pPr>
        <w:pStyle w:val="Tekstpodstawowy"/>
        <w:numPr>
          <w:ilvl w:val="0"/>
          <w:numId w:val="2"/>
        </w:numPr>
        <w:tabs>
          <w:tab w:val="left" w:pos="707"/>
        </w:tabs>
        <w:spacing w:line="240" w:lineRule="auto"/>
        <w:rPr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 xml:space="preserve">Hence the first </w:t>
      </w:r>
      <w:proofErr w:type="gramStart"/>
      <w:r w:rsidRPr="00B50427">
        <w:rPr>
          <w:rFonts w:ascii="Calibri" w:hAnsi="Calibri"/>
          <w:sz w:val="26"/>
          <w:szCs w:val="26"/>
          <w:lang w:val="en-GB"/>
        </w:rPr>
        <w:t>argument</w:t>
      </w:r>
      <w:proofErr w:type="gramEnd"/>
      <w:r w:rsidRPr="00B50427">
        <w:rPr>
          <w:rFonts w:ascii="Calibri" w:hAnsi="Calibri"/>
          <w:sz w:val="26"/>
          <w:szCs w:val="26"/>
          <w:lang w:val="en-GB"/>
        </w:rPr>
        <w:t xml:space="preserve"> FOR remote learning -&gt; </w:t>
      </w:r>
      <w:r w:rsidRPr="00B50427">
        <w:rPr>
          <w:rFonts w:ascii="Calibri" w:hAnsi="Calibri"/>
          <w:b/>
          <w:sz w:val="26"/>
          <w:szCs w:val="26"/>
          <w:lang w:val="en-GB"/>
        </w:rPr>
        <w:t>AVAILABILITY</w:t>
      </w:r>
      <w:r w:rsidRPr="00B50427">
        <w:rPr>
          <w:rFonts w:ascii="Calibri" w:hAnsi="Calibri"/>
          <w:sz w:val="26"/>
          <w:szCs w:val="26"/>
          <w:lang w:val="en-GB"/>
        </w:rPr>
        <w:t>.</w:t>
      </w:r>
    </w:p>
    <w:p w:rsidR="00206210" w:rsidRPr="00B50427" w:rsidRDefault="00265D83" w:rsidP="00265D83">
      <w:pPr>
        <w:pStyle w:val="Tekstpodstawowy"/>
        <w:spacing w:line="240" w:lineRule="auto"/>
        <w:rPr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There are currently restrictions on people moving around and gathering in public places.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 xml:space="preserve">As a result, a possibility of doing training without direct contact with other people or even instructors creates another advantage of such learning -&gt; </w:t>
      </w:r>
      <w:r w:rsidRPr="00B50427">
        <w:rPr>
          <w:rFonts w:ascii="Calibri" w:hAnsi="Calibri"/>
          <w:b/>
          <w:sz w:val="26"/>
          <w:szCs w:val="26"/>
          <w:lang w:val="en-GB"/>
        </w:rPr>
        <w:t>SAFETY</w:t>
      </w:r>
      <w:r w:rsidRPr="00B50427">
        <w:rPr>
          <w:rFonts w:ascii="Calibri" w:hAnsi="Calibri"/>
          <w:sz w:val="26"/>
          <w:szCs w:val="26"/>
          <w:lang w:val="en-GB"/>
        </w:rPr>
        <w:t>.</w:t>
      </w:r>
    </w:p>
    <w:p w:rsidR="00206210" w:rsidRPr="00B50427" w:rsidRDefault="00265D83" w:rsidP="00265D83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 xml:space="preserve">Naturally, one cannot omit other arguments which influence the choice of this form of training even in ‘normal’ times. 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These include:</w:t>
      </w:r>
    </w:p>
    <w:p w:rsidR="00206210" w:rsidRPr="00B50427" w:rsidRDefault="00265D83">
      <w:pPr>
        <w:pStyle w:val="Tekstpodstawowy"/>
        <w:numPr>
          <w:ilvl w:val="0"/>
          <w:numId w:val="3"/>
        </w:numPr>
        <w:tabs>
          <w:tab w:val="left" w:pos="707"/>
        </w:tabs>
        <w:spacing w:after="0"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Comfort </w:t>
      </w:r>
      <w:r w:rsidRPr="00B50427">
        <w:rPr>
          <w:rStyle w:val="Mocnewyrnione"/>
          <w:rFonts w:ascii="Calibri" w:hAnsi="Calibri"/>
          <w:b w:val="0"/>
          <w:sz w:val="26"/>
          <w:szCs w:val="26"/>
          <w:lang w:val="en-GB"/>
        </w:rPr>
        <w:t>– remote training can be delivered at a place of our choice.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Be it a desk in your bedroom, kitchen table or living room couch, or a garden hammock or armchair on the terrace.</w:t>
      </w:r>
    </w:p>
    <w:p w:rsidR="000348E2" w:rsidRPr="000348E2" w:rsidRDefault="00265D83">
      <w:pPr>
        <w:pStyle w:val="Tekstpodstawowy"/>
        <w:numPr>
          <w:ilvl w:val="0"/>
          <w:numId w:val="3"/>
        </w:numPr>
        <w:tabs>
          <w:tab w:val="left" w:pos="707"/>
        </w:tabs>
        <w:spacing w:after="0" w:line="240" w:lineRule="auto"/>
        <w:rPr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lastRenderedPageBreak/>
        <w:t xml:space="preserve">Comfort also means </w:t>
      </w:r>
      <w:r w:rsidRPr="00B50427">
        <w:rPr>
          <w:rFonts w:ascii="Calibri" w:hAnsi="Calibri"/>
          <w:b/>
          <w:sz w:val="26"/>
          <w:szCs w:val="26"/>
          <w:lang w:val="en-GB"/>
        </w:rPr>
        <w:t>time</w:t>
      </w:r>
      <w:r w:rsidRPr="00B50427">
        <w:rPr>
          <w:rFonts w:ascii="Calibri" w:hAnsi="Calibri"/>
          <w:sz w:val="26"/>
          <w:szCs w:val="26"/>
          <w:lang w:val="en-GB"/>
        </w:rPr>
        <w:t>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You can choose the time of day (or night)</w:t>
      </w:r>
      <w:r w:rsidR="00CD6B5F" w:rsidRPr="00B50427">
        <w:rPr>
          <w:rFonts w:ascii="Calibri" w:hAnsi="Calibri"/>
          <w:sz w:val="26"/>
          <w:szCs w:val="26"/>
          <w:lang w:val="en-GB"/>
        </w:rPr>
        <w:t xml:space="preserve"> and</w:t>
      </w:r>
      <w:r w:rsidRPr="00B50427">
        <w:rPr>
          <w:rFonts w:ascii="Calibri" w:hAnsi="Calibri"/>
          <w:sz w:val="26"/>
          <w:szCs w:val="26"/>
          <w:lang w:val="en-GB"/>
        </w:rPr>
        <w:t xml:space="preserve"> the amount of </w:t>
      </w:r>
      <w:proofErr w:type="gramStart"/>
      <w:r w:rsidRPr="00B50427">
        <w:rPr>
          <w:rFonts w:ascii="Calibri" w:hAnsi="Calibri"/>
          <w:sz w:val="26"/>
          <w:szCs w:val="26"/>
          <w:lang w:val="en-GB"/>
        </w:rPr>
        <w:t xml:space="preserve">knowledge </w:t>
      </w:r>
      <w:r w:rsidR="00CD6B5F" w:rsidRPr="00B50427">
        <w:rPr>
          <w:rFonts w:ascii="Calibri" w:hAnsi="Calibri"/>
          <w:sz w:val="26"/>
          <w:szCs w:val="26"/>
          <w:lang w:val="en-GB"/>
        </w:rPr>
        <w:t xml:space="preserve"> to</w:t>
      </w:r>
      <w:proofErr w:type="gramEnd"/>
      <w:r w:rsidR="00CD6B5F" w:rsidRPr="00B50427">
        <w:rPr>
          <w:rFonts w:ascii="Calibri" w:hAnsi="Calibri"/>
          <w:sz w:val="26"/>
          <w:szCs w:val="26"/>
          <w:lang w:val="en-GB"/>
        </w:rPr>
        <w:t xml:space="preserve"> be absorbed in line with your capabilities.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="00CD6B5F" w:rsidRPr="00B50427">
        <w:rPr>
          <w:rFonts w:ascii="Calibri" w:hAnsi="Calibri"/>
          <w:sz w:val="26"/>
          <w:szCs w:val="26"/>
          <w:lang w:val="en-GB"/>
        </w:rPr>
        <w:t>A learning session can be interrupted at any time and resumed at a time you’re ready again.</w:t>
      </w:r>
    </w:p>
    <w:p w:rsidR="00206210" w:rsidRPr="00B50427" w:rsidRDefault="00CD6B5F" w:rsidP="000348E2">
      <w:pPr>
        <w:pStyle w:val="Tekstpodstawowy"/>
        <w:spacing w:after="0" w:line="240" w:lineRule="auto"/>
        <w:ind w:left="707"/>
        <w:rPr>
          <w:lang w:val="en-GB"/>
        </w:rPr>
      </w:pPr>
      <w:r w:rsidRPr="00B50427">
        <w:rPr>
          <w:lang w:val="en-GB" w:eastAsia="pl-PL"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6350</wp:posOffset>
            </wp:positionV>
            <wp:extent cx="5961380" cy="3359150"/>
            <wp:effectExtent l="0" t="0" r="0" b="0"/>
            <wp:wrapSquare wrapText="largest"/>
            <wp:docPr id="4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210" w:rsidRPr="00B50427" w:rsidRDefault="00CD6B5F" w:rsidP="00CD6B5F">
      <w:pPr>
        <w:pStyle w:val="Tekstpodstawowy"/>
        <w:spacing w:line="240" w:lineRule="auto"/>
        <w:rPr>
          <w:lang w:val="en-GB"/>
        </w:rPr>
      </w:pPr>
      <w:r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>Where to throw away used disposable gloves and face masks?</w:t>
      </w:r>
    </w:p>
    <w:p w:rsidR="00206210" w:rsidRPr="00B50427" w:rsidRDefault="00CD6B5F" w:rsidP="00CD6B5F">
      <w:pPr>
        <w:pStyle w:val="Tekstpodstawowy"/>
        <w:spacing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sz w:val="26"/>
          <w:szCs w:val="26"/>
          <w:lang w:val="en-GB"/>
        </w:rPr>
        <w:t>You might think it’s easy: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both disposable gloves and masks are made of plastics, so they should be put into the yellow container.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br/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Yet, this is not the case.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Used protective equipment should be thrown into mixed waste, i.e. to black containers.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</w:p>
    <w:p w:rsidR="00206210" w:rsidRPr="00B50427" w:rsidRDefault="00CD6B5F" w:rsidP="00CD6B5F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Due to the epidemic, since 2 April all open shops have been required to provide their customers with disposable gloves or hand disinfectants.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On the other hand, since 16 April all citizens have been required to cover their nose and mouth in public places.</w:t>
      </w:r>
    </w:p>
    <w:p w:rsidR="00206210" w:rsidRPr="00B50427" w:rsidRDefault="00CD6B5F" w:rsidP="00CD6B5F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Unfortunately, the requirement has resulted in gloves and masks being scattered on the streets, at bus stops or in parks.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This is dangerous as communal cleaners may be exposed to coronavirus.</w:t>
      </w:r>
    </w:p>
    <w:p w:rsidR="00206210" w:rsidRPr="00B50427" w:rsidRDefault="00CD6B5F" w:rsidP="007A3182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A</w:t>
      </w:r>
      <w:r w:rsidR="00DA15AE" w:rsidRPr="00B50427">
        <w:rPr>
          <w:rFonts w:ascii="Calibri" w:hAnsi="Calibri"/>
          <w:sz w:val="26"/>
          <w:szCs w:val="26"/>
          <w:lang w:val="en-GB"/>
        </w:rPr>
        <w:t>lso, a</w:t>
      </w:r>
      <w:r w:rsidRPr="00B50427">
        <w:rPr>
          <w:rFonts w:ascii="Calibri" w:hAnsi="Calibri"/>
          <w:sz w:val="26"/>
          <w:szCs w:val="26"/>
          <w:lang w:val="en-GB"/>
        </w:rPr>
        <w:t>nother problem arose</w:t>
      </w:r>
      <w:r w:rsidR="00DA15AE" w:rsidRPr="00B50427">
        <w:rPr>
          <w:rFonts w:ascii="Calibri" w:hAnsi="Calibri"/>
          <w:sz w:val="26"/>
          <w:szCs w:val="26"/>
          <w:lang w:val="en-GB"/>
        </w:rPr>
        <w:t>: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="007A3182" w:rsidRPr="00B50427">
        <w:rPr>
          <w:rFonts w:ascii="Calibri" w:hAnsi="Calibri"/>
          <w:sz w:val="26"/>
          <w:szCs w:val="26"/>
          <w:lang w:val="en-GB"/>
        </w:rPr>
        <w:t xml:space="preserve">Which containers should used protective equipment </w:t>
      </w:r>
      <w:proofErr w:type="gramStart"/>
      <w:r w:rsidR="007A3182" w:rsidRPr="00B50427">
        <w:rPr>
          <w:rFonts w:ascii="Calibri" w:hAnsi="Calibri"/>
          <w:sz w:val="26"/>
          <w:szCs w:val="26"/>
          <w:lang w:val="en-GB"/>
        </w:rPr>
        <w:t>be</w:t>
      </w:r>
      <w:proofErr w:type="gramEnd"/>
      <w:r w:rsidR="007A3182" w:rsidRPr="00B50427">
        <w:rPr>
          <w:rFonts w:ascii="Calibri" w:hAnsi="Calibri"/>
          <w:sz w:val="26"/>
          <w:szCs w:val="26"/>
          <w:lang w:val="en-GB"/>
        </w:rPr>
        <w:t xml:space="preserve"> put in?</w:t>
      </w:r>
    </w:p>
    <w:p w:rsidR="00206210" w:rsidRPr="00B50427" w:rsidRDefault="007A3182" w:rsidP="007A3182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The Warsaw City Council has made a statement in this respect whereby according to the guidelines of the Chief Sanitary Inspector for handling waste generated during coronavirus infections.</w:t>
      </w:r>
    </w:p>
    <w:p w:rsidR="00206210" w:rsidRPr="00B50427" w:rsidRDefault="00917AD0" w:rsidP="00917AD0">
      <w:pPr>
        <w:pStyle w:val="Tekstpodstawowy"/>
        <w:spacing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sz w:val="26"/>
          <w:szCs w:val="26"/>
          <w:lang w:val="en-GB"/>
        </w:rPr>
        <w:t>“Used hygienic materials, including paper towels, paper face masks or rubber gloves, should be thrown into mixed waste.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Cardboard tissue boxes, on the other hand, should be thrown into paper containers.”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</w:p>
    <w:p w:rsidR="00206210" w:rsidRPr="00B50427" w:rsidRDefault="00917AD0" w:rsidP="00917AD0">
      <w:pPr>
        <w:pStyle w:val="Tekstpodstawowy"/>
        <w:spacing w:line="240" w:lineRule="auto"/>
        <w:rPr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 xml:space="preserve">Whenever in doubt in sorting out waste, you can always make use of the search engine available </w:t>
      </w:r>
      <w:proofErr w:type="gramStart"/>
      <w:r w:rsidRPr="00B50427">
        <w:rPr>
          <w:rFonts w:ascii="Calibri" w:hAnsi="Calibri"/>
          <w:sz w:val="26"/>
          <w:szCs w:val="26"/>
          <w:lang w:val="en-GB"/>
        </w:rPr>
        <w:t xml:space="preserve">at </w:t>
      </w:r>
      <w:proofErr w:type="gramEnd"/>
      <w:r w:rsidR="00F23916" w:rsidRPr="00B50427">
        <w:rPr>
          <w:lang w:val="en-GB"/>
        </w:rPr>
        <w:fldChar w:fldCharType="begin"/>
      </w:r>
      <w:r w:rsidR="00F23916" w:rsidRPr="00B50427">
        <w:rPr>
          <w:lang w:val="en-GB"/>
        </w:rPr>
        <w:instrText>HYPERLINK "https://segregujna5.um.warszawa.pl/" \h</w:instrText>
      </w:r>
      <w:r w:rsidR="00F23916" w:rsidRPr="00B50427">
        <w:rPr>
          <w:lang w:val="en-GB"/>
        </w:rPr>
        <w:fldChar w:fldCharType="separate"/>
      </w:r>
      <w:r w:rsidRPr="00B50427">
        <w:rPr>
          <w:rStyle w:val="czeinternetowe"/>
          <w:rFonts w:ascii="Calibri" w:hAnsi="Calibri"/>
          <w:sz w:val="26"/>
          <w:szCs w:val="26"/>
          <w:lang w:val="en-GB"/>
        </w:rPr>
        <w:t>segregujna5.um.warszawa.pl</w:t>
      </w:r>
      <w:r w:rsidR="00F23916" w:rsidRPr="00B50427">
        <w:rPr>
          <w:lang w:val="en-GB"/>
        </w:rPr>
        <w:fldChar w:fldCharType="end"/>
      </w:r>
      <w:r w:rsidRPr="00B50427">
        <w:rPr>
          <w:lang w:val="en-GB"/>
        </w:rPr>
        <w:t>.</w:t>
      </w:r>
      <w:r w:rsidRPr="00B50427">
        <w:rPr>
          <w:lang w:val="en-GB" w:eastAsia="pl-PL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896620</wp:posOffset>
            </wp:positionV>
            <wp:extent cx="6156960" cy="3469640"/>
            <wp:effectExtent l="0" t="0" r="0" b="0"/>
            <wp:wrapSquare wrapText="largest"/>
            <wp:docPr id="5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8E2" w:rsidRDefault="000348E2" w:rsidP="00917AD0">
      <w:pPr>
        <w:pStyle w:val="Tekstpodstawowy"/>
        <w:spacing w:line="240" w:lineRule="auto"/>
        <w:rPr>
          <w:rFonts w:ascii="Calibri" w:hAnsi="Calibri"/>
          <w:b/>
          <w:bCs/>
          <w:color w:val="C9211E"/>
          <w:sz w:val="32"/>
          <w:szCs w:val="32"/>
          <w:lang w:val="en-GB"/>
        </w:rPr>
      </w:pPr>
    </w:p>
    <w:p w:rsidR="00206210" w:rsidRPr="00B50427" w:rsidRDefault="00917AD0" w:rsidP="00917AD0">
      <w:pPr>
        <w:pStyle w:val="Tekstpodstawowy"/>
        <w:spacing w:line="240" w:lineRule="auto"/>
        <w:rPr>
          <w:rFonts w:ascii="Calibri" w:hAnsi="Calibri"/>
          <w:b/>
          <w:bCs/>
          <w:color w:val="C9211E"/>
          <w:sz w:val="32"/>
          <w:szCs w:val="32"/>
          <w:lang w:val="en-GB"/>
        </w:rPr>
      </w:pPr>
      <w:r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>Which masks do actually protect you against the virus?</w:t>
      </w:r>
    </w:p>
    <w:p w:rsidR="00206210" w:rsidRPr="00B50427" w:rsidRDefault="00917AD0" w:rsidP="00917AD0">
      <w:pPr>
        <w:pStyle w:val="Tekstpodstawowy"/>
        <w:spacing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sz w:val="26"/>
          <w:szCs w:val="26"/>
          <w:lang w:val="en-GB"/>
        </w:rPr>
        <w:t>Since 16 April, we have all been required to cover our noses and mouths in public places.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This is yet another restriction imposed by the Government in response to the coronavirus epidemic.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What mask to choose in order to really protect oneself against the infection?</w:t>
      </w:r>
    </w:p>
    <w:p w:rsidR="00206210" w:rsidRPr="00B50427" w:rsidRDefault="00917AD0" w:rsidP="00917AD0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Basically, masks can be divided into medical and protective ones.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What are their features and uses?</w:t>
      </w:r>
    </w:p>
    <w:p w:rsidR="00206210" w:rsidRPr="00B50427" w:rsidRDefault="00917AD0" w:rsidP="00917AD0">
      <w:pPr>
        <w:pStyle w:val="Nagwek2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Protective masks</w:t>
      </w:r>
    </w:p>
    <w:p w:rsidR="00206210" w:rsidRPr="00B50427" w:rsidRDefault="00C07587" w:rsidP="00C07587">
      <w:pPr>
        <w:pStyle w:val="Tekstpodstawowy"/>
        <w:spacing w:line="240" w:lineRule="auto"/>
        <w:rPr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 xml:space="preserve">Masks of this kind </w:t>
      </w:r>
      <w:r w:rsidRPr="00B50427">
        <w:rPr>
          <w:rFonts w:ascii="Calibri" w:hAnsi="Calibri"/>
          <w:b/>
          <w:sz w:val="26"/>
          <w:szCs w:val="26"/>
          <w:lang w:val="en-GB"/>
        </w:rPr>
        <w:t>protect us, specifically our airways, against external conditions: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smog, dust, particulate matter, aerosols or viruses.</w:t>
      </w:r>
    </w:p>
    <w:p w:rsidR="00206210" w:rsidRPr="00B50427" w:rsidRDefault="00C07587" w:rsidP="00C07587">
      <w:pPr>
        <w:pStyle w:val="Tekstpodstawowy"/>
        <w:spacing w:line="240" w:lineRule="auto"/>
        <w:rPr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They must be made in accordance with the EN149 standard. Depending on the protection class, they can be divided into three categories: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 xml:space="preserve">FFP1, FFP2, </w:t>
      </w:r>
      <w:proofErr w:type="gramStart"/>
      <w:r w:rsidRPr="00B50427">
        <w:rPr>
          <w:rFonts w:ascii="Calibri" w:hAnsi="Calibri"/>
          <w:sz w:val="26"/>
          <w:szCs w:val="26"/>
          <w:lang w:val="en-GB"/>
        </w:rPr>
        <w:t>FFP3</w:t>
      </w:r>
      <w:proofErr w:type="gramEnd"/>
      <w:r w:rsidRPr="00B50427">
        <w:rPr>
          <w:rFonts w:ascii="Calibri" w:hAnsi="Calibri"/>
          <w:sz w:val="26"/>
          <w:szCs w:val="26"/>
          <w:lang w:val="en-GB"/>
        </w:rPr>
        <w:t>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proofErr w:type="gramStart"/>
      <w:r w:rsidRPr="00B50427">
        <w:rPr>
          <w:rFonts w:ascii="Calibri" w:hAnsi="Calibri"/>
          <w:sz w:val="26"/>
          <w:szCs w:val="26"/>
          <w:lang w:val="en-GB"/>
        </w:rPr>
        <w:t xml:space="preserve">The higher the class, the greater </w:t>
      </w:r>
      <w:r w:rsidR="000348E2">
        <w:rPr>
          <w:rFonts w:ascii="Calibri" w:hAnsi="Calibri"/>
          <w:sz w:val="26"/>
          <w:szCs w:val="26"/>
          <w:lang w:val="en-GB"/>
        </w:rPr>
        <w:t xml:space="preserve">the </w:t>
      </w:r>
      <w:r w:rsidRPr="00B50427">
        <w:rPr>
          <w:rFonts w:ascii="Calibri" w:hAnsi="Calibri"/>
          <w:sz w:val="26"/>
          <w:szCs w:val="26"/>
          <w:lang w:val="en-GB"/>
        </w:rPr>
        <w:t xml:space="preserve">efficiency in protecting our airways </w:t>
      </w:r>
      <w:r w:rsidR="000348E2">
        <w:rPr>
          <w:rFonts w:ascii="Calibri" w:hAnsi="Calibri"/>
          <w:sz w:val="26"/>
          <w:szCs w:val="26"/>
          <w:lang w:val="en-GB"/>
        </w:rPr>
        <w:t>against</w:t>
      </w:r>
      <w:r w:rsidRPr="00B50427">
        <w:rPr>
          <w:rFonts w:ascii="Calibri" w:hAnsi="Calibri"/>
          <w:sz w:val="26"/>
          <w:szCs w:val="26"/>
          <w:lang w:val="en-GB"/>
        </w:rPr>
        <w:t xml:space="preserve"> external particles.</w:t>
      </w:r>
      <w:proofErr w:type="gramEnd"/>
    </w:p>
    <w:p w:rsidR="00206210" w:rsidRPr="00B50427" w:rsidRDefault="00C07587" w:rsidP="00C07587">
      <w:pPr>
        <w:pStyle w:val="Nagwek2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Medical masks</w:t>
      </w:r>
    </w:p>
    <w:p w:rsidR="00206210" w:rsidRPr="00B50427" w:rsidRDefault="00335E7A" w:rsidP="00335E7A">
      <w:pPr>
        <w:pStyle w:val="Tekstpodstawowy"/>
        <w:spacing w:line="240" w:lineRule="auto"/>
        <w:rPr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 xml:space="preserve">The main function of medical masks is </w:t>
      </w:r>
      <w:r w:rsidRPr="00B50427">
        <w:rPr>
          <w:rFonts w:ascii="Calibri" w:hAnsi="Calibri"/>
          <w:b/>
          <w:sz w:val="26"/>
          <w:szCs w:val="26"/>
          <w:lang w:val="en-GB"/>
        </w:rPr>
        <w:t>protecting others against the air exhaled by us</w:t>
      </w:r>
      <w:r w:rsidRPr="00B50427">
        <w:rPr>
          <w:rFonts w:ascii="Calibri" w:hAnsi="Calibri"/>
          <w:sz w:val="26"/>
          <w:szCs w:val="26"/>
          <w:lang w:val="en-GB"/>
        </w:rPr>
        <w:t>, e.g. against droplets of cough.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</w:p>
    <w:p w:rsidR="00206210" w:rsidRPr="00B50427" w:rsidRDefault="00335E7A" w:rsidP="00335E7A">
      <w:pPr>
        <w:pStyle w:val="Nagwek2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Home-made masks</w:t>
      </w:r>
    </w:p>
    <w:p w:rsidR="000348E2" w:rsidRDefault="00335E7A" w:rsidP="00335E7A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lastRenderedPageBreak/>
        <w:t>Unfortunately, no home-made masks have been tested and their efficiency cannot be confirmed.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The most important element of a protective mask is a filter responsible for ‘</w:t>
      </w:r>
      <w:proofErr w:type="spellStart"/>
      <w:r w:rsidRPr="00B50427">
        <w:rPr>
          <w:rFonts w:ascii="Calibri" w:hAnsi="Calibri"/>
          <w:sz w:val="26"/>
          <w:szCs w:val="26"/>
          <w:lang w:val="en-GB"/>
        </w:rPr>
        <w:t>pass</w:t>
      </w:r>
      <w:r w:rsidR="000348E2">
        <w:rPr>
          <w:rFonts w:ascii="Calibri" w:hAnsi="Calibri"/>
          <w:sz w:val="26"/>
          <w:szCs w:val="26"/>
          <w:lang w:val="en-GB"/>
        </w:rPr>
        <w:t>a</w:t>
      </w:r>
      <w:r w:rsidRPr="00B50427">
        <w:rPr>
          <w:rFonts w:ascii="Calibri" w:hAnsi="Calibri"/>
          <w:sz w:val="26"/>
          <w:szCs w:val="26"/>
          <w:lang w:val="en-GB"/>
        </w:rPr>
        <w:t>bility</w:t>
      </w:r>
      <w:proofErr w:type="spellEnd"/>
      <w:r w:rsidRPr="00B50427">
        <w:rPr>
          <w:rFonts w:ascii="Calibri" w:hAnsi="Calibri"/>
          <w:sz w:val="26"/>
          <w:szCs w:val="26"/>
          <w:lang w:val="en-GB"/>
        </w:rPr>
        <w:t>’, i.e. the size of pores through which contaminants can get inside.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Thus, if a home-made mask is fitted with a proper certified filter, then it will also be able to serve as efficient virus protection.</w:t>
      </w:r>
    </w:p>
    <w:p w:rsidR="00206210" w:rsidRPr="000348E2" w:rsidRDefault="00335E7A" w:rsidP="00335E7A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lang w:val="en-GB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153150" cy="3467100"/>
            <wp:effectExtent l="0" t="0" r="0" b="0"/>
            <wp:wrapSquare wrapText="largest"/>
            <wp:docPr id="6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>Psycho-sociological hazards in banking</w:t>
      </w:r>
    </w:p>
    <w:p w:rsidR="00206210" w:rsidRPr="00B50427" w:rsidRDefault="00335E7A" w:rsidP="00335E7A">
      <w:pPr>
        <w:pStyle w:val="Tekstpodstawowy"/>
        <w:spacing w:line="240" w:lineRule="auto"/>
        <w:rPr>
          <w:lang w:val="en-GB"/>
        </w:rPr>
      </w:pPr>
      <w:r w:rsidRPr="00B50427">
        <w:rPr>
          <w:rStyle w:val="Mocnewyrnione"/>
          <w:rFonts w:ascii="Calibri" w:hAnsi="Calibri"/>
          <w:sz w:val="26"/>
          <w:szCs w:val="26"/>
          <w:lang w:val="en-GB"/>
        </w:rPr>
        <w:t>Employees experiencing stress related to the conditions of work or psycho-sociological threats occurring in the workplace are unhappy, their motivation goes down and they declare more often the will to change the workplace.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Such factors also occur in the banking sector.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>Psycho-sociological threats have considerable impact on the work safety in an organisation.</w:t>
      </w:r>
    </w:p>
    <w:p w:rsidR="00206210" w:rsidRPr="00B50427" w:rsidRDefault="00335E7A" w:rsidP="00335E7A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The particularly troublesome threat categories in banking include: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lack of control and career development.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On the other hand, the most frequent and most stress-inducing sources of hazards include:</w:t>
      </w:r>
    </w:p>
    <w:p w:rsidR="00206210" w:rsidRPr="00B50427" w:rsidRDefault="00335E7A">
      <w:pPr>
        <w:pStyle w:val="Tekstpodstawowy"/>
        <w:numPr>
          <w:ilvl w:val="0"/>
          <w:numId w:val="4"/>
        </w:numPr>
        <w:tabs>
          <w:tab w:val="left" w:pos="707"/>
        </w:tabs>
        <w:spacing w:after="0"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Staff evaluation systems;</w:t>
      </w:r>
    </w:p>
    <w:p w:rsidR="00206210" w:rsidRPr="00B50427" w:rsidRDefault="00335E7A">
      <w:pPr>
        <w:pStyle w:val="Tekstpodstawowy"/>
        <w:numPr>
          <w:ilvl w:val="0"/>
          <w:numId w:val="4"/>
        </w:numPr>
        <w:tabs>
          <w:tab w:val="left" w:pos="707"/>
        </w:tabs>
        <w:spacing w:after="0"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Obligation to strictly follow the prescribed procedures;</w:t>
      </w:r>
    </w:p>
    <w:p w:rsidR="00206210" w:rsidRPr="00B50427" w:rsidRDefault="00335E7A">
      <w:pPr>
        <w:pStyle w:val="Tekstpodstawowy"/>
        <w:numPr>
          <w:ilvl w:val="0"/>
          <w:numId w:val="4"/>
        </w:numPr>
        <w:tabs>
          <w:tab w:val="left" w:pos="707"/>
        </w:tabs>
        <w:spacing w:after="0"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Risk of redundancy;</w:t>
      </w:r>
    </w:p>
    <w:p w:rsidR="00206210" w:rsidRPr="00B50427" w:rsidRDefault="00335E7A" w:rsidP="00335E7A">
      <w:pPr>
        <w:pStyle w:val="Tekstpodstawowy"/>
        <w:numPr>
          <w:ilvl w:val="0"/>
          <w:numId w:val="4"/>
        </w:numPr>
        <w:tabs>
          <w:tab w:val="left" w:pos="707"/>
        </w:tabs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Bureaucracy.</w:t>
      </w:r>
    </w:p>
    <w:p w:rsidR="00206210" w:rsidRPr="00B50427" w:rsidRDefault="00335E7A" w:rsidP="00335E7A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The following are often quoted as specific stress-inducting factors:</w:t>
      </w:r>
    </w:p>
    <w:p w:rsidR="00206210" w:rsidRPr="00B50427" w:rsidRDefault="00335E7A">
      <w:pPr>
        <w:pStyle w:val="Tekstpodstawowy"/>
        <w:numPr>
          <w:ilvl w:val="0"/>
          <w:numId w:val="5"/>
        </w:numPr>
        <w:tabs>
          <w:tab w:val="left" w:pos="707"/>
        </w:tabs>
        <w:spacing w:after="0"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Work  overload;</w:t>
      </w:r>
    </w:p>
    <w:p w:rsidR="00206210" w:rsidRPr="00B50427" w:rsidRDefault="00335E7A">
      <w:pPr>
        <w:pStyle w:val="Tekstpodstawowy"/>
        <w:numPr>
          <w:ilvl w:val="0"/>
          <w:numId w:val="5"/>
        </w:numPr>
        <w:tabs>
          <w:tab w:val="left" w:pos="707"/>
        </w:tabs>
        <w:spacing w:after="0"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Difficulties in dealing with customers/clients;</w:t>
      </w:r>
    </w:p>
    <w:p w:rsidR="00206210" w:rsidRPr="00B50427" w:rsidRDefault="00335E7A">
      <w:pPr>
        <w:pStyle w:val="Tekstpodstawowy"/>
        <w:numPr>
          <w:ilvl w:val="0"/>
          <w:numId w:val="5"/>
        </w:numPr>
        <w:tabs>
          <w:tab w:val="left" w:pos="707"/>
        </w:tabs>
        <w:spacing w:after="0"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Technological problems;</w:t>
      </w:r>
    </w:p>
    <w:p w:rsidR="00206210" w:rsidRPr="00B50427" w:rsidRDefault="00335E7A">
      <w:pPr>
        <w:pStyle w:val="Tekstpodstawowy"/>
        <w:numPr>
          <w:ilvl w:val="0"/>
          <w:numId w:val="5"/>
        </w:numPr>
        <w:tabs>
          <w:tab w:val="left" w:pos="707"/>
        </w:tabs>
        <w:spacing w:after="0"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Long working hours;</w:t>
      </w:r>
    </w:p>
    <w:p w:rsidR="00206210" w:rsidRPr="00B50427" w:rsidRDefault="00335E7A">
      <w:pPr>
        <w:pStyle w:val="Tekstpodstawowy"/>
        <w:numPr>
          <w:ilvl w:val="0"/>
          <w:numId w:val="5"/>
        </w:numPr>
        <w:tabs>
          <w:tab w:val="left" w:pos="707"/>
        </w:tabs>
        <w:spacing w:after="0"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Low remuneration;</w:t>
      </w:r>
    </w:p>
    <w:p w:rsidR="00206210" w:rsidRPr="00B50427" w:rsidRDefault="00335E7A">
      <w:pPr>
        <w:pStyle w:val="Tekstpodstawowy"/>
        <w:numPr>
          <w:ilvl w:val="0"/>
          <w:numId w:val="5"/>
        </w:numPr>
        <w:tabs>
          <w:tab w:val="left" w:pos="707"/>
        </w:tabs>
        <w:spacing w:after="0"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Home-work life conflicts;</w:t>
      </w:r>
    </w:p>
    <w:p w:rsidR="00206210" w:rsidRPr="00B50427" w:rsidRDefault="00335E7A" w:rsidP="00335E7A">
      <w:pPr>
        <w:pStyle w:val="Tekstpodstawowy"/>
        <w:numPr>
          <w:ilvl w:val="0"/>
          <w:numId w:val="5"/>
        </w:numPr>
        <w:tabs>
          <w:tab w:val="left" w:pos="707"/>
        </w:tabs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Necessity of using cash.</w:t>
      </w:r>
    </w:p>
    <w:p w:rsidR="00206210" w:rsidRPr="00B50427" w:rsidRDefault="00335E7A" w:rsidP="00335E7A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It is worth noting here that those employees who experience work stress as a result of work duties and interpersonal relations report lower assessment of their physical health.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Moreover, they more frequently declare willingness to change jobs.</w:t>
      </w:r>
    </w:p>
    <w:p w:rsidR="00206210" w:rsidRPr="00B50427" w:rsidRDefault="00335E7A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292735</wp:posOffset>
            </wp:positionV>
            <wp:extent cx="6102350" cy="3429000"/>
            <wp:effectExtent l="0" t="0" r="0" b="0"/>
            <wp:wrapSquare wrapText="largest"/>
            <wp:docPr id="7" name="Obra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210" w:rsidRPr="00B50427" w:rsidRDefault="00335E7A" w:rsidP="00335E7A">
      <w:pPr>
        <w:pStyle w:val="Tekstpodstawowy"/>
        <w:spacing w:line="240" w:lineRule="auto"/>
        <w:rPr>
          <w:rFonts w:ascii="Calibri" w:hAnsi="Calibri"/>
          <w:b/>
          <w:bCs/>
          <w:color w:val="C9211E"/>
          <w:sz w:val="32"/>
          <w:szCs w:val="32"/>
          <w:lang w:val="en-GB"/>
        </w:rPr>
      </w:pPr>
      <w:r w:rsidRPr="00B50427">
        <w:rPr>
          <w:rFonts w:ascii="Calibri" w:hAnsi="Calibri"/>
          <w:b/>
          <w:bCs/>
          <w:color w:val="C9211E"/>
          <w:sz w:val="32"/>
          <w:szCs w:val="32"/>
          <w:lang w:val="en-GB"/>
        </w:rPr>
        <w:t>WWF: Epidemics are a result of our actions</w:t>
      </w:r>
    </w:p>
    <w:p w:rsidR="00206210" w:rsidRPr="00B50427" w:rsidRDefault="00335E7A" w:rsidP="00EC32FA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Undoubtedly, humans are responsible for at least half of </w:t>
      </w:r>
      <w:proofErr w:type="spellStart"/>
      <w:r w:rsidRPr="00B50427">
        <w:rPr>
          <w:rStyle w:val="Mocnewyrnione"/>
          <w:rFonts w:ascii="Calibri" w:hAnsi="Calibri"/>
          <w:sz w:val="26"/>
          <w:szCs w:val="26"/>
          <w:lang w:val="en-GB"/>
        </w:rPr>
        <w:t>zoonotic</w:t>
      </w:r>
      <w:proofErr w:type="spellEnd"/>
      <w:r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diseases.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Human interference with the ecosystem, i.e. changing the </w:t>
      </w:r>
      <w:r w:rsidR="00EC32FA" w:rsidRPr="00B50427">
        <w:rPr>
          <w:rStyle w:val="Mocnewyrnione"/>
          <w:rFonts w:ascii="Calibri" w:hAnsi="Calibri"/>
          <w:sz w:val="26"/>
          <w:szCs w:val="26"/>
          <w:lang w:val="en-GB"/>
        </w:rPr>
        <w:t>use of soil or destroying animals’ natural habitat has disturbed the ecological equilibrium in nature.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  <w:r w:rsidR="00EC32FA" w:rsidRPr="00B50427">
        <w:rPr>
          <w:rStyle w:val="Mocnewyrnione"/>
          <w:rFonts w:ascii="Calibri" w:hAnsi="Calibri"/>
          <w:sz w:val="26"/>
          <w:szCs w:val="26"/>
          <w:lang w:val="en-GB"/>
        </w:rPr>
        <w:t>The global coronavirus pandemic caused by the SARS-CoV-2 coronavirus is just a result of such actions.</w:t>
      </w:r>
      <w:r w:rsidR="006F4E31" w:rsidRPr="00B50427">
        <w:rPr>
          <w:rStyle w:val="Mocnewyrnione"/>
          <w:rFonts w:ascii="Calibri" w:hAnsi="Calibri"/>
          <w:sz w:val="26"/>
          <w:szCs w:val="26"/>
          <w:lang w:val="en-GB"/>
        </w:rPr>
        <w:t xml:space="preserve"> </w:t>
      </w:r>
    </w:p>
    <w:p w:rsidR="00206210" w:rsidRPr="00B50427" w:rsidRDefault="00EC32FA" w:rsidP="00EC32FA">
      <w:pPr>
        <w:pStyle w:val="Tekstpodstawowy"/>
        <w:spacing w:line="240" w:lineRule="auto"/>
        <w:rPr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The report published by the WWF entitled “</w:t>
      </w:r>
      <w:r w:rsidRPr="00B50427">
        <w:rPr>
          <w:rFonts w:ascii="Calibri" w:hAnsi="Calibri"/>
          <w:i/>
          <w:sz w:val="26"/>
          <w:szCs w:val="26"/>
          <w:lang w:val="en-GB"/>
        </w:rPr>
        <w:t>Ecosystem destruction and rise of the pandemics. Protect human health by preserving biodiversity</w:t>
      </w:r>
      <w:r w:rsidRPr="00B50427">
        <w:rPr>
          <w:rFonts w:ascii="Calibri" w:hAnsi="Calibri"/>
          <w:sz w:val="26"/>
          <w:szCs w:val="26"/>
          <w:lang w:val="en-GB"/>
        </w:rPr>
        <w:t>” says that many newly-occurring diseases, such as: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Ebola, AIDS, SARS, bird and swine flu and COVID-19 are not accidental catastrophic events, but rather a consequence of our impact on the natural ecosystems.</w:t>
      </w:r>
    </w:p>
    <w:p w:rsidR="00206210" w:rsidRPr="00B50427" w:rsidRDefault="00EC32FA" w:rsidP="00EC32FA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People have considerably changed both land and the ocean.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Currently, a million species of animals and plants face extinction, and greenhouse gas emissions have resulted in average global temperatures rising by 1</w:t>
      </w:r>
      <w:r w:rsidRPr="00B50427">
        <w:rPr>
          <w:rFonts w:ascii="Calibri" w:hAnsi="Calibri"/>
          <w:sz w:val="26"/>
          <w:szCs w:val="26"/>
          <w:vertAlign w:val="superscript"/>
          <w:lang w:val="en-GB"/>
        </w:rPr>
        <w:t>o</w:t>
      </w:r>
      <w:r w:rsidRPr="00B50427">
        <w:rPr>
          <w:rFonts w:ascii="Calibri" w:hAnsi="Calibri"/>
          <w:sz w:val="26"/>
          <w:szCs w:val="26"/>
          <w:lang w:val="en-GB"/>
        </w:rPr>
        <w:t xml:space="preserve"> C compared to the pre-industrial era.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</w:p>
    <w:p w:rsidR="00206210" w:rsidRPr="00B50427" w:rsidRDefault="00EC32FA" w:rsidP="00EC32FA">
      <w:pPr>
        <w:pStyle w:val="Nagwek2"/>
        <w:rPr>
          <w:rFonts w:ascii="Calibri" w:hAnsi="Calibri"/>
          <w:sz w:val="26"/>
          <w:szCs w:val="26"/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>75 per cent of infectious diseases derive from animals.</w:t>
      </w:r>
    </w:p>
    <w:p w:rsidR="00206210" w:rsidRPr="00B50427" w:rsidRDefault="00EC32FA" w:rsidP="00EC32FA">
      <w:pPr>
        <w:pStyle w:val="Tekstpodstawowy"/>
        <w:spacing w:line="240" w:lineRule="auto"/>
        <w:rPr>
          <w:lang w:val="en-GB"/>
        </w:rPr>
      </w:pPr>
      <w:r w:rsidRPr="00B50427">
        <w:rPr>
          <w:rFonts w:ascii="Calibri" w:hAnsi="Calibri"/>
          <w:sz w:val="26"/>
          <w:szCs w:val="26"/>
          <w:lang w:val="en-GB"/>
        </w:rPr>
        <w:t xml:space="preserve">An uncontrolled trade in wild animals in Asian and African metropolitan markets creates a danger of people contacting diseases present in such animals and developing old and new </w:t>
      </w:r>
      <w:proofErr w:type="spellStart"/>
      <w:r w:rsidRPr="00B50427">
        <w:rPr>
          <w:rFonts w:ascii="Calibri" w:hAnsi="Calibri"/>
          <w:sz w:val="26"/>
          <w:szCs w:val="26"/>
          <w:lang w:val="en-GB"/>
        </w:rPr>
        <w:t>zoonotic</w:t>
      </w:r>
      <w:proofErr w:type="spellEnd"/>
      <w:r w:rsidRPr="00B50427">
        <w:rPr>
          <w:rFonts w:ascii="Calibri" w:hAnsi="Calibri"/>
          <w:sz w:val="26"/>
          <w:szCs w:val="26"/>
          <w:lang w:val="en-GB"/>
        </w:rPr>
        <w:t xml:space="preserve"> diseases.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r w:rsidRPr="00B50427">
        <w:rPr>
          <w:rFonts w:ascii="Calibri" w:hAnsi="Calibri"/>
          <w:sz w:val="26"/>
          <w:szCs w:val="26"/>
          <w:lang w:val="en-GB"/>
        </w:rPr>
        <w:t>75 per cent of human infectious diseases known so far derive from animals.</w:t>
      </w:r>
      <w:r w:rsidR="006F4E31" w:rsidRPr="00B50427">
        <w:rPr>
          <w:rFonts w:ascii="Calibri" w:hAnsi="Calibri"/>
          <w:sz w:val="26"/>
          <w:szCs w:val="26"/>
          <w:lang w:val="en-GB"/>
        </w:rPr>
        <w:t xml:space="preserve"> </w:t>
      </w:r>
      <w:proofErr w:type="spellStart"/>
      <w:r w:rsidRPr="00B50427">
        <w:rPr>
          <w:rFonts w:ascii="Calibri" w:hAnsi="Calibri"/>
          <w:sz w:val="26"/>
          <w:szCs w:val="26"/>
          <w:lang w:val="en-GB"/>
        </w:rPr>
        <w:t>Zoonotic</w:t>
      </w:r>
      <w:proofErr w:type="spellEnd"/>
      <w:r w:rsidRPr="00B50427">
        <w:rPr>
          <w:rFonts w:ascii="Calibri" w:hAnsi="Calibri"/>
          <w:sz w:val="26"/>
          <w:szCs w:val="26"/>
          <w:lang w:val="en-GB"/>
        </w:rPr>
        <w:t xml:space="preserve"> diseases cause about a billion infections and millions of deaths every year.</w:t>
      </w:r>
    </w:p>
    <w:p w:rsidR="00206210" w:rsidRPr="00B50427" w:rsidRDefault="00206210">
      <w:pPr>
        <w:pStyle w:val="Tekstpodstawowy"/>
        <w:spacing w:line="240" w:lineRule="auto"/>
        <w:rPr>
          <w:rFonts w:ascii="Calibri" w:hAnsi="Calibri"/>
          <w:sz w:val="26"/>
          <w:szCs w:val="26"/>
          <w:lang w:val="en-GB"/>
        </w:rPr>
      </w:pPr>
    </w:p>
    <w:sectPr w:rsidR="00206210" w:rsidRPr="00B50427" w:rsidSect="0070428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48C"/>
    <w:multiLevelType w:val="multilevel"/>
    <w:tmpl w:val="6D24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A15B11"/>
    <w:multiLevelType w:val="multilevel"/>
    <w:tmpl w:val="B0AA08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1D3C375F"/>
    <w:multiLevelType w:val="multilevel"/>
    <w:tmpl w:val="CAF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9722D5D"/>
    <w:multiLevelType w:val="multilevel"/>
    <w:tmpl w:val="08B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9BF51DE"/>
    <w:multiLevelType w:val="multilevel"/>
    <w:tmpl w:val="E8E406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3C793701"/>
    <w:multiLevelType w:val="multilevel"/>
    <w:tmpl w:val="D408B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F347FCD"/>
    <w:multiLevelType w:val="multilevel"/>
    <w:tmpl w:val="5D10B8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7AD0532C"/>
    <w:multiLevelType w:val="multilevel"/>
    <w:tmpl w:val="1C1C9E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9"/>
  <w:autoHyphenation/>
  <w:hyphenationZone w:val="425"/>
  <w:characterSpacingControl w:val="doNotCompress"/>
  <w:compat>
    <w:useFELayout/>
  </w:compat>
  <w:rsids>
    <w:rsidRoot w:val="006F4E31"/>
    <w:rsid w:val="000257F8"/>
    <w:rsid w:val="000348E2"/>
    <w:rsid w:val="00056041"/>
    <w:rsid w:val="000875DE"/>
    <w:rsid w:val="00206210"/>
    <w:rsid w:val="00265D83"/>
    <w:rsid w:val="00335E7A"/>
    <w:rsid w:val="003B45DD"/>
    <w:rsid w:val="00447A3C"/>
    <w:rsid w:val="00484490"/>
    <w:rsid w:val="005829D8"/>
    <w:rsid w:val="006F4E31"/>
    <w:rsid w:val="00704284"/>
    <w:rsid w:val="007A3182"/>
    <w:rsid w:val="00917AD0"/>
    <w:rsid w:val="00993D3B"/>
    <w:rsid w:val="00A862C6"/>
    <w:rsid w:val="00B06190"/>
    <w:rsid w:val="00B50427"/>
    <w:rsid w:val="00C066F9"/>
    <w:rsid w:val="00C07587"/>
    <w:rsid w:val="00C56B38"/>
    <w:rsid w:val="00C62C00"/>
    <w:rsid w:val="00CA2857"/>
    <w:rsid w:val="00CC25A1"/>
    <w:rsid w:val="00CD6B5F"/>
    <w:rsid w:val="00DA15AE"/>
    <w:rsid w:val="00DC4318"/>
    <w:rsid w:val="00DD0CDE"/>
    <w:rsid w:val="00E20BA0"/>
    <w:rsid w:val="00E53068"/>
    <w:rsid w:val="00EC32FA"/>
    <w:rsid w:val="00EF7DB8"/>
    <w:rsid w:val="00F04693"/>
    <w:rsid w:val="00F2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84"/>
  </w:style>
  <w:style w:type="paragraph" w:styleId="Nagwek1">
    <w:name w:val="heading 1"/>
    <w:basedOn w:val="Nagwek"/>
    <w:next w:val="Tekstpodstawowy"/>
    <w:qFormat/>
    <w:rsid w:val="00704284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rsid w:val="00704284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rsid w:val="00704284"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Nagwek4">
    <w:name w:val="heading 4"/>
    <w:basedOn w:val="Nagwek"/>
    <w:next w:val="Tekstpodstawowy"/>
    <w:qFormat/>
    <w:rsid w:val="00704284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paragraph" w:styleId="Nagwek5">
    <w:name w:val="heading 5"/>
    <w:basedOn w:val="Nagwek"/>
    <w:next w:val="Tekstpodstawowy"/>
    <w:qFormat/>
    <w:rsid w:val="00704284"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704284"/>
    <w:rPr>
      <w:b/>
      <w:bCs/>
    </w:rPr>
  </w:style>
  <w:style w:type="character" w:customStyle="1" w:styleId="Wyrnienie">
    <w:name w:val="Wyróżnienie"/>
    <w:qFormat/>
    <w:rsid w:val="00704284"/>
    <w:rPr>
      <w:i/>
      <w:iCs/>
    </w:rPr>
  </w:style>
  <w:style w:type="character" w:customStyle="1" w:styleId="Znakiwypunktowania">
    <w:name w:val="Znaki wypunktowania"/>
    <w:qFormat/>
    <w:rsid w:val="00704284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04284"/>
  </w:style>
  <w:style w:type="character" w:customStyle="1" w:styleId="czeinternetowe">
    <w:name w:val="Łącze internetowe"/>
    <w:rsid w:val="00704284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7042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04284"/>
    <w:pPr>
      <w:spacing w:after="140" w:line="276" w:lineRule="auto"/>
    </w:pPr>
  </w:style>
  <w:style w:type="paragraph" w:styleId="Lista">
    <w:name w:val="List"/>
    <w:basedOn w:val="Tekstpodstawowy"/>
    <w:rsid w:val="00704284"/>
  </w:style>
  <w:style w:type="paragraph" w:styleId="Legenda">
    <w:name w:val="caption"/>
    <w:basedOn w:val="Normalny"/>
    <w:qFormat/>
    <w:rsid w:val="007042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04284"/>
    <w:pPr>
      <w:suppressLineNumbers/>
    </w:pPr>
  </w:style>
  <w:style w:type="paragraph" w:styleId="Tytu">
    <w:name w:val="Title"/>
    <w:basedOn w:val="Nagwek"/>
    <w:next w:val="Tekstpodstawowy"/>
    <w:qFormat/>
    <w:rsid w:val="00704284"/>
    <w:pPr>
      <w:jc w:val="center"/>
    </w:pPr>
    <w:rPr>
      <w:b/>
      <w:bCs/>
      <w:sz w:val="56"/>
      <w:szCs w:val="56"/>
    </w:rPr>
  </w:style>
  <w:style w:type="paragraph" w:customStyle="1" w:styleId="Liniapozioma">
    <w:name w:val="Linia pozioma"/>
    <w:basedOn w:val="Normalny"/>
    <w:next w:val="Tekstpodstawowy"/>
    <w:qFormat/>
    <w:rsid w:val="0070428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qFormat/>
    <w:rsid w:val="00704284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RA\A%20SEKA\top%2010\top%2010%2020m4\top%2010%2020m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 10 20m4</Template>
  <TotalTime>3</TotalTime>
  <Pages>11</Pages>
  <Words>2057</Words>
  <Characters>13494</Characters>
  <Application>Microsoft Office Word</Application>
  <DocSecurity>0</DocSecurity>
  <Lines>245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Norbus</dc:creator>
  <cp:keywords/>
  <dc:description/>
  <cp:lastModifiedBy>Dariusz Kisiel</cp:lastModifiedBy>
  <cp:revision>4</cp:revision>
  <dcterms:created xsi:type="dcterms:W3CDTF">2020-05-08T11:46:00Z</dcterms:created>
  <dcterms:modified xsi:type="dcterms:W3CDTF">2020-05-08T11:49:00Z</dcterms:modified>
  <dc:language>pl-PL</dc:language>
</cp:coreProperties>
</file>