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F48" w:rsidRPr="0010035D" w:rsidRDefault="00082F13" w:rsidP="00082F13">
      <w:pPr>
        <w:rPr>
          <w:rFonts w:cstheme="minorHAnsi"/>
          <w:sz w:val="26"/>
          <w:szCs w:val="26"/>
        </w:rPr>
      </w:pPr>
      <w:r w:rsidRPr="0010035D">
        <w:rPr>
          <w:rFonts w:cstheme="minorHAnsi"/>
          <w:noProof/>
          <w:sz w:val="26"/>
          <w:szCs w:val="26"/>
          <w:lang w:eastAsia="pl-PL"/>
        </w:rPr>
        <w:drawing>
          <wp:inline distT="0" distB="0" distL="0" distR="0">
            <wp:extent cx="5713728" cy="3213972"/>
            <wp:effectExtent l="0" t="0" r="1905"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tualnosci_bhp.pn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61" b="13565"/>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F13" w:rsidRPr="0010035D" w:rsidRDefault="00FB201A" w:rsidP="00FB201A">
      <w:pPr>
        <w:spacing w:line="280" w:lineRule="auto"/>
        <w:rPr>
          <w:rFonts w:cstheme="minorHAnsi"/>
          <w:b/>
          <w:color w:val="C00000"/>
          <w:sz w:val="32"/>
          <w:szCs w:val="26"/>
        </w:rPr>
      </w:pPr>
      <w:r w:rsidRPr="00FB201A">
        <w:rPr>
          <w:rFonts w:cstheme="minorHAnsi"/>
          <w:b/>
          <w:color w:val="C00000"/>
          <w:sz w:val="32"/>
          <w:szCs w:val="26"/>
          <w:lang w:val="en-GB"/>
        </w:rPr>
        <w:t>OHS Service in Poland</w:t>
      </w:r>
    </w:p>
    <w:p w:rsidR="00082F13" w:rsidRPr="0010035D" w:rsidRDefault="00FB201A" w:rsidP="00FB201A">
      <w:pPr>
        <w:pStyle w:val="NormalnyWeb"/>
        <w:rPr>
          <w:rFonts w:asciiTheme="minorHAnsi" w:hAnsiTheme="minorHAnsi" w:cstheme="minorHAnsi"/>
          <w:sz w:val="26"/>
          <w:szCs w:val="26"/>
        </w:rPr>
      </w:pPr>
      <w:r w:rsidRPr="00FB201A">
        <w:rPr>
          <w:rStyle w:val="Pogrubienie"/>
          <w:rFonts w:asciiTheme="minorHAnsi" w:hAnsiTheme="minorHAnsi" w:cstheme="minorHAnsi"/>
          <w:sz w:val="26"/>
          <w:szCs w:val="26"/>
          <w:lang w:val="en-GB"/>
        </w:rPr>
        <w:t xml:space="preserve">The Labour Code </w:t>
      </w:r>
      <w:r w:rsidR="00C934D1">
        <w:rPr>
          <w:rStyle w:val="Pogrubienie"/>
          <w:rFonts w:asciiTheme="minorHAnsi" w:hAnsiTheme="minorHAnsi" w:cstheme="minorHAnsi"/>
          <w:sz w:val="26"/>
          <w:szCs w:val="26"/>
          <w:lang w:val="en-GB"/>
        </w:rPr>
        <w:t xml:space="preserve">requires that </w:t>
      </w:r>
      <w:r w:rsidRPr="00FB201A">
        <w:rPr>
          <w:rStyle w:val="Pogrubienie"/>
          <w:rFonts w:asciiTheme="minorHAnsi" w:hAnsiTheme="minorHAnsi" w:cstheme="minorHAnsi"/>
          <w:sz w:val="26"/>
          <w:szCs w:val="26"/>
          <w:lang w:val="en-GB"/>
        </w:rPr>
        <w:t>employers ensure safe and hygienic conditions to their employees (Art. 94 LC)</w:t>
      </w:r>
      <w:r w:rsidR="00C934D1">
        <w:rPr>
          <w:rStyle w:val="Pogrubienie"/>
          <w:rFonts w:asciiTheme="minorHAnsi" w:hAnsiTheme="minorHAnsi" w:cstheme="minorHAnsi"/>
          <w:sz w:val="26"/>
          <w:szCs w:val="26"/>
          <w:lang w:val="en-GB"/>
        </w:rPr>
        <w:t xml:space="preserve"> as well as imposing</w:t>
      </w:r>
      <w:r w:rsidRPr="00FB201A">
        <w:rPr>
          <w:rStyle w:val="Pogrubienie"/>
          <w:rFonts w:asciiTheme="minorHAnsi" w:hAnsiTheme="minorHAnsi" w:cstheme="minorHAnsi"/>
          <w:sz w:val="26"/>
          <w:szCs w:val="26"/>
          <w:lang w:val="en-GB"/>
        </w:rPr>
        <w:t xml:space="preserve"> an obligation upon employees to comply with the</w:t>
      </w:r>
      <w:r w:rsidR="00C934D1">
        <w:rPr>
          <w:rStyle w:val="Pogrubienie"/>
          <w:rFonts w:asciiTheme="minorHAnsi" w:hAnsiTheme="minorHAnsi" w:cstheme="minorHAnsi"/>
          <w:sz w:val="26"/>
          <w:szCs w:val="26"/>
          <w:lang w:val="en-GB"/>
        </w:rPr>
        <w:t xml:space="preserve"> same</w:t>
      </w:r>
      <w:r w:rsidRPr="00FB201A">
        <w:rPr>
          <w:rStyle w:val="Pogrubienie"/>
          <w:rFonts w:asciiTheme="minorHAnsi" w:hAnsiTheme="minorHAnsi" w:cstheme="minorHAnsi"/>
          <w:sz w:val="26"/>
          <w:szCs w:val="26"/>
          <w:lang w:val="en-GB"/>
        </w:rPr>
        <w:t>.</w:t>
      </w:r>
      <w:r w:rsidR="00082F13" w:rsidRPr="0010035D">
        <w:rPr>
          <w:rStyle w:val="Pogrubienie"/>
          <w:rFonts w:asciiTheme="minorHAnsi" w:hAnsiTheme="minorHAnsi" w:cstheme="minorHAnsi"/>
          <w:sz w:val="26"/>
          <w:szCs w:val="26"/>
        </w:rPr>
        <w:t xml:space="preserve"> </w:t>
      </w:r>
      <w:r w:rsidRPr="00FB201A">
        <w:rPr>
          <w:rStyle w:val="Pogrubienie"/>
          <w:rFonts w:asciiTheme="minorHAnsi" w:hAnsiTheme="minorHAnsi" w:cstheme="minorHAnsi"/>
          <w:sz w:val="26"/>
          <w:szCs w:val="26"/>
          <w:lang w:val="en-GB"/>
        </w:rPr>
        <w:t>Compliance with these regulations is enforced by an in-house OHS Service or third-party specialists.</w:t>
      </w:r>
      <w:r w:rsidR="00082F13" w:rsidRPr="0010035D">
        <w:rPr>
          <w:rStyle w:val="Pogrubienie"/>
          <w:rFonts w:asciiTheme="minorHAnsi" w:hAnsiTheme="minorHAnsi" w:cstheme="minorHAnsi"/>
          <w:sz w:val="26"/>
          <w:szCs w:val="26"/>
        </w:rPr>
        <w:t xml:space="preserve"> </w:t>
      </w:r>
      <w:r w:rsidRPr="00FB201A">
        <w:rPr>
          <w:rStyle w:val="Pogrubienie"/>
          <w:rFonts w:asciiTheme="minorHAnsi" w:hAnsiTheme="minorHAnsi" w:cstheme="minorHAnsi"/>
          <w:sz w:val="26"/>
          <w:szCs w:val="26"/>
          <w:lang w:val="en-GB"/>
        </w:rPr>
        <w:t>What is the market for OHS services in Poland?</w:t>
      </w:r>
    </w:p>
    <w:p w:rsidR="00082F13" w:rsidRPr="0010035D" w:rsidRDefault="00FB201A" w:rsidP="00FB201A">
      <w:pPr>
        <w:pStyle w:val="NormalnyWeb"/>
        <w:rPr>
          <w:rFonts w:asciiTheme="minorHAnsi" w:hAnsiTheme="minorHAnsi" w:cstheme="minorHAnsi"/>
          <w:sz w:val="26"/>
          <w:szCs w:val="26"/>
        </w:rPr>
      </w:pPr>
      <w:r w:rsidRPr="00FB201A">
        <w:rPr>
          <w:rFonts w:asciiTheme="minorHAnsi" w:hAnsiTheme="minorHAnsi" w:cstheme="minorHAnsi"/>
          <w:sz w:val="26"/>
          <w:szCs w:val="26"/>
          <w:lang w:val="en-GB"/>
        </w:rPr>
        <w:t>According to a CIOP-PIB report, 70% of OHS Service members are aged between 30 and 49 with every fourth member being female.</w:t>
      </w:r>
    </w:p>
    <w:p w:rsidR="00082F13" w:rsidRPr="0010035D" w:rsidRDefault="00FB201A" w:rsidP="00FB201A">
      <w:pPr>
        <w:pStyle w:val="NormalnyWeb"/>
        <w:rPr>
          <w:rFonts w:asciiTheme="minorHAnsi" w:hAnsiTheme="minorHAnsi" w:cstheme="minorHAnsi"/>
          <w:sz w:val="26"/>
          <w:szCs w:val="26"/>
        </w:rPr>
      </w:pPr>
      <w:r w:rsidRPr="00FB201A">
        <w:rPr>
          <w:rFonts w:asciiTheme="minorHAnsi" w:hAnsiTheme="minorHAnsi" w:cstheme="minorHAnsi"/>
          <w:sz w:val="26"/>
          <w:szCs w:val="26"/>
          <w:lang w:val="en-GB"/>
        </w:rPr>
        <w:t>In-house OHS Service and third-party OHS specialists differ in terms of the nature of their respective duties.</w:t>
      </w:r>
      <w:r w:rsidR="00082F13" w:rsidRPr="0010035D">
        <w:rPr>
          <w:rFonts w:asciiTheme="minorHAnsi" w:hAnsiTheme="minorHAnsi" w:cstheme="minorHAnsi"/>
          <w:sz w:val="26"/>
          <w:szCs w:val="26"/>
        </w:rPr>
        <w:t xml:space="preserve"> </w:t>
      </w:r>
      <w:r w:rsidRPr="00FB201A">
        <w:rPr>
          <w:rFonts w:asciiTheme="minorHAnsi" w:hAnsiTheme="minorHAnsi" w:cstheme="minorHAnsi"/>
          <w:sz w:val="26"/>
          <w:szCs w:val="26"/>
          <w:lang w:val="en-GB"/>
        </w:rPr>
        <w:t>The former fulfil work safety-related duties within the company, including:</w:t>
      </w:r>
      <w:r w:rsidR="00082F13" w:rsidRPr="0010035D">
        <w:rPr>
          <w:rFonts w:asciiTheme="minorHAnsi" w:hAnsiTheme="minorHAnsi" w:cstheme="minorHAnsi"/>
          <w:sz w:val="26"/>
          <w:szCs w:val="26"/>
        </w:rPr>
        <w:t xml:space="preserve"> </w:t>
      </w:r>
      <w:r w:rsidRPr="00FB201A">
        <w:rPr>
          <w:rFonts w:asciiTheme="minorHAnsi" w:hAnsiTheme="minorHAnsi" w:cstheme="minorHAnsi"/>
          <w:sz w:val="26"/>
          <w:szCs w:val="26"/>
          <w:lang w:val="en-GB"/>
        </w:rPr>
        <w:t>keeping documentation, investigating accidents at work and cooperating with other staff, whereas the latter frequently offer advisory, training and auditing functions.</w:t>
      </w:r>
    </w:p>
    <w:p w:rsidR="00082F13" w:rsidRPr="0010035D" w:rsidRDefault="00FB201A" w:rsidP="00FB201A">
      <w:pPr>
        <w:pStyle w:val="NormalnyWeb"/>
        <w:rPr>
          <w:rFonts w:asciiTheme="minorHAnsi" w:hAnsiTheme="minorHAnsi" w:cstheme="minorHAnsi"/>
          <w:sz w:val="26"/>
          <w:szCs w:val="26"/>
        </w:rPr>
      </w:pPr>
      <w:r w:rsidRPr="00FB201A">
        <w:rPr>
          <w:rFonts w:asciiTheme="minorHAnsi" w:hAnsiTheme="minorHAnsi" w:cstheme="minorHAnsi"/>
          <w:sz w:val="26"/>
          <w:szCs w:val="26"/>
          <w:lang w:val="en-GB"/>
        </w:rPr>
        <w:t>A study carried out by CIOP-PIB in 2018 shows that 49% of employers (with 80 surveyed) outsourced certain OHS functions from third-party specialists despite employing full-time OHS Service members.</w:t>
      </w:r>
    </w:p>
    <w:p w:rsidR="00082F13" w:rsidRPr="0010035D" w:rsidRDefault="00FB201A" w:rsidP="00FB201A">
      <w:pPr>
        <w:pStyle w:val="NormalnyWeb"/>
        <w:rPr>
          <w:rFonts w:asciiTheme="minorHAnsi" w:hAnsiTheme="minorHAnsi" w:cstheme="minorHAnsi"/>
          <w:sz w:val="26"/>
          <w:szCs w:val="26"/>
        </w:rPr>
      </w:pPr>
      <w:r w:rsidRPr="00FB201A">
        <w:rPr>
          <w:rFonts w:asciiTheme="minorHAnsi" w:hAnsiTheme="minorHAnsi" w:cstheme="minorHAnsi"/>
          <w:sz w:val="26"/>
          <w:szCs w:val="26"/>
          <w:lang w:val="en-GB"/>
        </w:rPr>
        <w:t>This year’s survey of 250 OHS Service members from companies employing more than 100 people has shown that 36% of surveyed companies have used the services of third-party OHS officers.</w:t>
      </w:r>
      <w:r w:rsidR="00082F13" w:rsidRPr="0010035D">
        <w:rPr>
          <w:rFonts w:asciiTheme="minorHAnsi" w:hAnsiTheme="minorHAnsi" w:cstheme="minorHAnsi"/>
          <w:sz w:val="26"/>
          <w:szCs w:val="26"/>
        </w:rPr>
        <w:t xml:space="preserve"> </w:t>
      </w:r>
      <w:r w:rsidRPr="00FB201A">
        <w:rPr>
          <w:rFonts w:asciiTheme="minorHAnsi" w:hAnsiTheme="minorHAnsi" w:cstheme="minorHAnsi"/>
          <w:sz w:val="26"/>
          <w:szCs w:val="26"/>
          <w:lang w:val="en-GB"/>
        </w:rPr>
        <w:t>The demand is significantly higher among companies employing between 100 and 199 people (60%) compared to other groups defined according to employment levels.</w:t>
      </w:r>
      <w:r w:rsidR="00082F13" w:rsidRPr="0010035D">
        <w:rPr>
          <w:rFonts w:asciiTheme="minorHAnsi" w:hAnsiTheme="minorHAnsi" w:cstheme="minorHAnsi"/>
          <w:sz w:val="26"/>
          <w:szCs w:val="26"/>
        </w:rPr>
        <w:t xml:space="preserve"> </w:t>
      </w:r>
    </w:p>
    <w:p w:rsidR="00082F13" w:rsidRPr="0010035D" w:rsidRDefault="00082F13" w:rsidP="00082F13">
      <w:pPr>
        <w:rPr>
          <w:rFonts w:cstheme="minorHAnsi"/>
          <w:sz w:val="26"/>
          <w:szCs w:val="26"/>
        </w:rPr>
      </w:pPr>
      <w:r w:rsidRPr="0010035D">
        <w:rPr>
          <w:rFonts w:cstheme="minorHAnsi"/>
          <w:noProof/>
          <w:sz w:val="26"/>
          <w:szCs w:val="26"/>
          <w:lang w:eastAsia="pl-PL"/>
        </w:rPr>
        <w:lastRenderedPageBreak/>
        <w:drawing>
          <wp:inline distT="0" distB="0" distL="0" distR="0">
            <wp:extent cx="5713728" cy="3213972"/>
            <wp:effectExtent l="0" t="0" r="1905"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tualnosci_rynek_pracy.png"/>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12" b="10814"/>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F13" w:rsidRPr="0010035D" w:rsidRDefault="000D3CDB" w:rsidP="000D3CDB">
      <w:pPr>
        <w:spacing w:line="280" w:lineRule="auto"/>
        <w:rPr>
          <w:rFonts w:cstheme="minorHAnsi"/>
          <w:b/>
          <w:color w:val="C00000"/>
          <w:sz w:val="32"/>
          <w:szCs w:val="26"/>
        </w:rPr>
      </w:pPr>
      <w:r w:rsidRPr="000D3CDB">
        <w:rPr>
          <w:rFonts w:cstheme="minorHAnsi"/>
          <w:b/>
          <w:color w:val="C00000"/>
          <w:sz w:val="32"/>
          <w:szCs w:val="26"/>
          <w:lang w:val="en-GB"/>
        </w:rPr>
        <w:t>The job market in a (post)pandemic reality</w:t>
      </w:r>
    </w:p>
    <w:p w:rsidR="00082F13" w:rsidRPr="0010035D" w:rsidRDefault="000D3CDB" w:rsidP="000D3CDB">
      <w:pPr>
        <w:pStyle w:val="NormalnyWeb"/>
        <w:rPr>
          <w:rFonts w:asciiTheme="minorHAnsi" w:hAnsiTheme="minorHAnsi" w:cstheme="minorHAnsi"/>
          <w:sz w:val="26"/>
          <w:szCs w:val="26"/>
        </w:rPr>
      </w:pPr>
      <w:r w:rsidRPr="000D3CDB">
        <w:rPr>
          <w:rStyle w:val="Pogrubienie"/>
          <w:rFonts w:asciiTheme="minorHAnsi" w:hAnsiTheme="minorHAnsi" w:cstheme="minorHAnsi"/>
          <w:sz w:val="26"/>
          <w:szCs w:val="26"/>
          <w:lang w:val="en-GB"/>
        </w:rPr>
        <w:t>Forecasting the job market situation in 2021 is not easy as even at the present pandemic state multiple variables have emerged affecting business owners’ behaviour and decisions.</w:t>
      </w:r>
      <w:r w:rsidR="00082F13" w:rsidRPr="0010035D">
        <w:rPr>
          <w:rStyle w:val="Pogrubienie"/>
          <w:rFonts w:asciiTheme="minorHAnsi" w:hAnsiTheme="minorHAnsi" w:cstheme="minorHAnsi"/>
          <w:sz w:val="26"/>
          <w:szCs w:val="26"/>
        </w:rPr>
        <w:t xml:space="preserve"> </w:t>
      </w:r>
      <w:r w:rsidRPr="000D3CDB">
        <w:rPr>
          <w:rStyle w:val="Pogrubienie"/>
          <w:rFonts w:asciiTheme="minorHAnsi" w:hAnsiTheme="minorHAnsi" w:cstheme="minorHAnsi"/>
          <w:sz w:val="26"/>
          <w:szCs w:val="26"/>
          <w:lang w:val="en-GB"/>
        </w:rPr>
        <w:t>A rapid surge in unemployment was forecasted, yet it did not occur all across Europe with various kinds of anti-crisis shields being employed and some employers deciding do maintain existing employment levels expecting the crisis to end soon.</w:t>
      </w:r>
    </w:p>
    <w:p w:rsidR="0010035D" w:rsidRDefault="000D3CDB" w:rsidP="000D3CDB">
      <w:pPr>
        <w:pStyle w:val="NormalnyWeb"/>
        <w:rPr>
          <w:rFonts w:asciiTheme="minorHAnsi" w:hAnsiTheme="minorHAnsi" w:cstheme="minorHAnsi"/>
          <w:sz w:val="26"/>
          <w:szCs w:val="26"/>
        </w:rPr>
      </w:pPr>
      <w:r w:rsidRPr="000D3CDB">
        <w:rPr>
          <w:rFonts w:asciiTheme="minorHAnsi" w:hAnsiTheme="minorHAnsi" w:cstheme="minorHAnsi"/>
          <w:sz w:val="26"/>
          <w:szCs w:val="26"/>
          <w:lang w:val="en-GB"/>
        </w:rPr>
        <w:t>In October 2020, the registered employment in Poland stood at 6.1%, which amounted to approx. 1 million of the unemployed.</w:t>
      </w:r>
      <w:r w:rsidR="00082F13" w:rsidRPr="0010035D">
        <w:rPr>
          <w:rFonts w:asciiTheme="minorHAnsi" w:hAnsiTheme="minorHAnsi" w:cstheme="minorHAnsi"/>
          <w:sz w:val="26"/>
          <w:szCs w:val="26"/>
        </w:rPr>
        <w:t xml:space="preserve"> </w:t>
      </w:r>
    </w:p>
    <w:p w:rsidR="0010035D" w:rsidRDefault="00082F13" w:rsidP="000D3CDB">
      <w:pPr>
        <w:pStyle w:val="NormalnyWeb"/>
        <w:rPr>
          <w:rFonts w:asciiTheme="minorHAnsi" w:hAnsiTheme="minorHAnsi" w:cstheme="minorHAnsi"/>
          <w:sz w:val="26"/>
          <w:szCs w:val="26"/>
        </w:rPr>
      </w:pPr>
      <w:r w:rsidRPr="0010035D">
        <w:rPr>
          <w:rFonts w:asciiTheme="minorHAnsi" w:hAnsiTheme="minorHAnsi" w:cstheme="minorHAnsi"/>
          <w:sz w:val="26"/>
          <w:szCs w:val="26"/>
        </w:rPr>
        <w:t xml:space="preserve">- </w:t>
      </w:r>
      <w:r w:rsidR="000D3CDB" w:rsidRPr="000D3CDB">
        <w:rPr>
          <w:rStyle w:val="Uwydatnienie"/>
          <w:rFonts w:asciiTheme="minorHAnsi" w:hAnsiTheme="minorHAnsi" w:cstheme="minorHAnsi"/>
          <w:sz w:val="26"/>
          <w:szCs w:val="26"/>
          <w:lang w:val="en-GB"/>
        </w:rPr>
        <w:t>The data for the 2</w:t>
      </w:r>
      <w:r w:rsidR="000D3CDB" w:rsidRPr="000D3CDB">
        <w:rPr>
          <w:rStyle w:val="Uwydatnienie"/>
          <w:rFonts w:asciiTheme="minorHAnsi" w:hAnsiTheme="minorHAnsi" w:cstheme="minorHAnsi"/>
          <w:sz w:val="26"/>
          <w:szCs w:val="26"/>
          <w:vertAlign w:val="superscript"/>
          <w:lang w:val="en-GB"/>
        </w:rPr>
        <w:t>nd</w:t>
      </w:r>
      <w:r w:rsidR="000D3CDB" w:rsidRPr="000D3CDB">
        <w:rPr>
          <w:rStyle w:val="Uwydatnienie"/>
          <w:rFonts w:asciiTheme="minorHAnsi" w:hAnsiTheme="minorHAnsi" w:cstheme="minorHAnsi"/>
          <w:sz w:val="26"/>
          <w:szCs w:val="26"/>
          <w:lang w:val="en-GB"/>
        </w:rPr>
        <w:t xml:space="preserve"> wave is not in yet, but I am convinced that the subsequent </w:t>
      </w:r>
      <w:proofErr w:type="gramStart"/>
      <w:r w:rsidR="000D3CDB" w:rsidRPr="000D3CDB">
        <w:rPr>
          <w:rStyle w:val="Uwydatnienie"/>
          <w:rFonts w:asciiTheme="minorHAnsi" w:hAnsiTheme="minorHAnsi" w:cstheme="minorHAnsi"/>
          <w:sz w:val="26"/>
          <w:szCs w:val="26"/>
          <w:lang w:val="en-GB"/>
        </w:rPr>
        <w:t>pandemic waves</w:t>
      </w:r>
      <w:proofErr w:type="gramEnd"/>
      <w:r w:rsidR="000D3CDB" w:rsidRPr="000D3CDB">
        <w:rPr>
          <w:rStyle w:val="Uwydatnienie"/>
          <w:rFonts w:asciiTheme="minorHAnsi" w:hAnsiTheme="minorHAnsi" w:cstheme="minorHAnsi"/>
          <w:sz w:val="26"/>
          <w:szCs w:val="26"/>
          <w:lang w:val="en-GB"/>
        </w:rPr>
        <w:t xml:space="preserve"> will only reinforce the trend.</w:t>
      </w:r>
      <w:r w:rsidRPr="0010035D">
        <w:rPr>
          <w:rStyle w:val="Uwydatnienie"/>
          <w:rFonts w:asciiTheme="minorHAnsi" w:hAnsiTheme="minorHAnsi" w:cstheme="minorHAnsi"/>
          <w:sz w:val="26"/>
          <w:szCs w:val="26"/>
        </w:rPr>
        <w:t xml:space="preserve"> </w:t>
      </w:r>
      <w:r w:rsidR="000D3CDB" w:rsidRPr="000D3CDB">
        <w:rPr>
          <w:rStyle w:val="Uwydatnienie"/>
          <w:rFonts w:asciiTheme="minorHAnsi" w:hAnsiTheme="minorHAnsi" w:cstheme="minorHAnsi"/>
          <w:sz w:val="26"/>
          <w:szCs w:val="26"/>
          <w:lang w:val="en-GB"/>
        </w:rPr>
        <w:t xml:space="preserve">Personally, I expects layoffs if the situation on the job market doesn’t improve rapidly – </w:t>
      </w:r>
      <w:r w:rsidR="000D3CDB" w:rsidRPr="000D3CDB">
        <w:rPr>
          <w:rStyle w:val="Uwydatnienie"/>
          <w:rFonts w:asciiTheme="minorHAnsi" w:hAnsiTheme="minorHAnsi" w:cstheme="minorHAnsi"/>
          <w:i w:val="0"/>
          <w:sz w:val="26"/>
          <w:szCs w:val="26"/>
          <w:lang w:val="en-GB"/>
        </w:rPr>
        <w:t xml:space="preserve">writes Adam </w:t>
      </w:r>
      <w:proofErr w:type="spellStart"/>
      <w:r w:rsidR="000D3CDB" w:rsidRPr="000D3CDB">
        <w:rPr>
          <w:rStyle w:val="Uwydatnienie"/>
          <w:rFonts w:asciiTheme="minorHAnsi" w:hAnsiTheme="minorHAnsi" w:cstheme="minorHAnsi"/>
          <w:i w:val="0"/>
          <w:sz w:val="26"/>
          <w:szCs w:val="26"/>
          <w:lang w:val="en-GB"/>
        </w:rPr>
        <w:t>Mrozowicki</w:t>
      </w:r>
      <w:proofErr w:type="spellEnd"/>
      <w:r w:rsidR="000D3CDB" w:rsidRPr="000D3CDB">
        <w:rPr>
          <w:rStyle w:val="Uwydatnienie"/>
          <w:rFonts w:asciiTheme="minorHAnsi" w:hAnsiTheme="minorHAnsi" w:cstheme="minorHAnsi"/>
          <w:i w:val="0"/>
          <w:sz w:val="26"/>
          <w:szCs w:val="26"/>
          <w:lang w:val="en-GB"/>
        </w:rPr>
        <w:t xml:space="preserve">, Associate Professor at the Institute of Sociology of </w:t>
      </w:r>
      <w:proofErr w:type="spellStart"/>
      <w:r w:rsidR="000D3CDB" w:rsidRPr="000D3CDB">
        <w:rPr>
          <w:rStyle w:val="Uwydatnienie"/>
          <w:rFonts w:asciiTheme="minorHAnsi" w:hAnsiTheme="minorHAnsi" w:cstheme="minorHAnsi"/>
          <w:i w:val="0"/>
          <w:sz w:val="26"/>
          <w:szCs w:val="26"/>
          <w:lang w:val="en-GB"/>
        </w:rPr>
        <w:t>Wrocław</w:t>
      </w:r>
      <w:proofErr w:type="spellEnd"/>
      <w:r w:rsidR="000D3CDB" w:rsidRPr="000D3CDB">
        <w:rPr>
          <w:rStyle w:val="Uwydatnienie"/>
          <w:rFonts w:asciiTheme="minorHAnsi" w:hAnsiTheme="minorHAnsi" w:cstheme="minorHAnsi"/>
          <w:i w:val="0"/>
          <w:sz w:val="26"/>
          <w:szCs w:val="26"/>
          <w:lang w:val="en-GB"/>
        </w:rPr>
        <w:t xml:space="preserve"> University, in his text entitled “On the job market, employees’ economic awareness and strategies in 2021”.</w:t>
      </w:r>
    </w:p>
    <w:p w:rsidR="00082F13" w:rsidRPr="0010035D" w:rsidRDefault="000D3CDB" w:rsidP="000D3CDB">
      <w:pPr>
        <w:pStyle w:val="NormalnyWeb"/>
        <w:rPr>
          <w:rFonts w:asciiTheme="minorHAnsi" w:hAnsiTheme="minorHAnsi" w:cstheme="minorHAnsi"/>
          <w:sz w:val="26"/>
          <w:szCs w:val="26"/>
        </w:rPr>
      </w:pPr>
      <w:r w:rsidRPr="000D3CDB">
        <w:rPr>
          <w:rFonts w:asciiTheme="minorHAnsi" w:hAnsiTheme="minorHAnsi" w:cstheme="minorHAnsi"/>
          <w:sz w:val="26"/>
          <w:szCs w:val="26"/>
          <w:lang w:val="en-GB"/>
        </w:rPr>
        <w:t>According to the GUS (Main Statistical Office) data, jobs have been lost during the pandemic primarily by those working on civil-law contracts and the self-employed working for a single employer, with a 32% year-on-year drop in the number of those working on mandate contracts in Q2 2020 and 24.6% fall in the number of self-employed working for a single client.</w:t>
      </w:r>
    </w:p>
    <w:p w:rsidR="00082F13" w:rsidRPr="0010035D" w:rsidRDefault="000D3CDB" w:rsidP="000D3CDB">
      <w:pPr>
        <w:pStyle w:val="NormalnyWeb"/>
        <w:rPr>
          <w:rFonts w:asciiTheme="minorHAnsi" w:hAnsiTheme="minorHAnsi" w:cstheme="minorHAnsi"/>
          <w:sz w:val="26"/>
          <w:szCs w:val="26"/>
        </w:rPr>
      </w:pPr>
      <w:r w:rsidRPr="000D3CDB">
        <w:rPr>
          <w:rFonts w:asciiTheme="minorHAnsi" w:hAnsiTheme="minorHAnsi" w:cstheme="minorHAnsi"/>
          <w:sz w:val="26"/>
          <w:szCs w:val="26"/>
          <w:lang w:val="en-GB"/>
        </w:rPr>
        <w:lastRenderedPageBreak/>
        <w:t xml:space="preserve">Professor Adam </w:t>
      </w:r>
      <w:proofErr w:type="spellStart"/>
      <w:r w:rsidRPr="000D3CDB">
        <w:rPr>
          <w:rFonts w:asciiTheme="minorHAnsi" w:hAnsiTheme="minorHAnsi" w:cstheme="minorHAnsi"/>
          <w:sz w:val="26"/>
          <w:szCs w:val="26"/>
          <w:lang w:val="en-GB"/>
        </w:rPr>
        <w:t>Mrozowicki</w:t>
      </w:r>
      <w:proofErr w:type="spellEnd"/>
      <w:r w:rsidRPr="000D3CDB">
        <w:rPr>
          <w:rFonts w:asciiTheme="minorHAnsi" w:hAnsiTheme="minorHAnsi" w:cstheme="minorHAnsi"/>
          <w:sz w:val="26"/>
          <w:szCs w:val="26"/>
          <w:lang w:val="en-GB"/>
        </w:rPr>
        <w:t xml:space="preserve"> adds that he is convinced that precarious employment levels will bounce back in post-pandemic conditions. </w:t>
      </w:r>
    </w:p>
    <w:p w:rsidR="00082F13" w:rsidRPr="0010035D" w:rsidRDefault="00082F13" w:rsidP="00082F13">
      <w:pPr>
        <w:rPr>
          <w:rFonts w:cstheme="minorHAnsi"/>
          <w:sz w:val="26"/>
          <w:szCs w:val="26"/>
        </w:rPr>
      </w:pPr>
      <w:r w:rsidRPr="0010035D">
        <w:rPr>
          <w:rFonts w:cstheme="minorHAnsi"/>
          <w:noProof/>
          <w:sz w:val="26"/>
          <w:szCs w:val="26"/>
          <w:lang w:eastAsia="pl-PL"/>
        </w:rPr>
        <w:drawing>
          <wp:inline distT="0" distB="0" distL="0" distR="0">
            <wp:extent cx="5771328" cy="3246372"/>
            <wp:effectExtent l="0" t="0" r="127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tualnosci_dokumentacja.jpg"/>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73" b="9941"/>
                    <a:stretch/>
                  </pic:blipFill>
                  <pic:spPr bwMode="auto">
                    <a:xfrm>
                      <a:off x="0" y="0"/>
                      <a:ext cx="5814047" cy="32704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F13" w:rsidRPr="0010035D" w:rsidRDefault="000D3CDB" w:rsidP="000D3CDB">
      <w:pPr>
        <w:spacing w:line="280" w:lineRule="auto"/>
        <w:rPr>
          <w:rFonts w:cstheme="minorHAnsi"/>
          <w:b/>
          <w:color w:val="C00000"/>
          <w:sz w:val="32"/>
          <w:szCs w:val="26"/>
        </w:rPr>
      </w:pPr>
      <w:r w:rsidRPr="000D3CDB">
        <w:rPr>
          <w:rFonts w:cstheme="minorHAnsi"/>
          <w:b/>
          <w:color w:val="C00000"/>
          <w:sz w:val="32"/>
          <w:szCs w:val="26"/>
          <w:lang w:val="en-GB"/>
        </w:rPr>
        <w:t>GDPR in HR and payroll documentation</w:t>
      </w:r>
    </w:p>
    <w:p w:rsidR="00082F13" w:rsidRPr="0010035D" w:rsidRDefault="000D3CDB" w:rsidP="000D3CDB">
      <w:pPr>
        <w:pStyle w:val="NormalnyWeb"/>
        <w:rPr>
          <w:rFonts w:asciiTheme="minorHAnsi" w:hAnsiTheme="minorHAnsi" w:cstheme="minorHAnsi"/>
          <w:sz w:val="26"/>
          <w:szCs w:val="26"/>
        </w:rPr>
      </w:pPr>
      <w:r w:rsidRPr="000D3CDB">
        <w:rPr>
          <w:rStyle w:val="Pogrubienie"/>
          <w:rFonts w:asciiTheme="minorHAnsi" w:hAnsiTheme="minorHAnsi" w:cstheme="minorHAnsi"/>
          <w:sz w:val="26"/>
          <w:szCs w:val="26"/>
          <w:lang w:val="en-GB"/>
        </w:rPr>
        <w:t xml:space="preserve">GDPR-related </w:t>
      </w:r>
      <w:r w:rsidR="00C934D1">
        <w:rPr>
          <w:rStyle w:val="Pogrubienie"/>
          <w:rFonts w:asciiTheme="minorHAnsi" w:hAnsiTheme="minorHAnsi" w:cstheme="minorHAnsi"/>
          <w:sz w:val="26"/>
          <w:szCs w:val="26"/>
          <w:lang w:val="en-GB"/>
        </w:rPr>
        <w:t xml:space="preserve">requirements </w:t>
      </w:r>
      <w:r w:rsidRPr="000D3CDB">
        <w:rPr>
          <w:rStyle w:val="Pogrubienie"/>
          <w:rFonts w:asciiTheme="minorHAnsi" w:hAnsiTheme="minorHAnsi" w:cstheme="minorHAnsi"/>
          <w:sz w:val="26"/>
          <w:szCs w:val="26"/>
          <w:lang w:val="en-GB"/>
        </w:rPr>
        <w:t>apply to all employers processing the personal data of their employees, clients or contractors.</w:t>
      </w:r>
      <w:r w:rsidR="00082F13" w:rsidRPr="0010035D">
        <w:rPr>
          <w:rStyle w:val="Pogrubienie"/>
          <w:rFonts w:asciiTheme="minorHAnsi" w:hAnsiTheme="minorHAnsi" w:cstheme="minorHAnsi"/>
          <w:sz w:val="26"/>
          <w:szCs w:val="26"/>
        </w:rPr>
        <w:t xml:space="preserve"> </w:t>
      </w:r>
      <w:r w:rsidRPr="000D3CDB">
        <w:rPr>
          <w:rStyle w:val="Pogrubienie"/>
          <w:rFonts w:asciiTheme="minorHAnsi" w:hAnsiTheme="minorHAnsi" w:cstheme="minorHAnsi"/>
          <w:sz w:val="26"/>
          <w:szCs w:val="26"/>
          <w:lang w:val="en-GB"/>
        </w:rPr>
        <w:t>Multiple questions</w:t>
      </w:r>
      <w:r w:rsidR="00C934D1">
        <w:rPr>
          <w:rStyle w:val="Pogrubienie"/>
          <w:rFonts w:asciiTheme="minorHAnsi" w:hAnsiTheme="minorHAnsi" w:cstheme="minorHAnsi"/>
          <w:sz w:val="26"/>
          <w:szCs w:val="26"/>
          <w:lang w:val="en-GB"/>
        </w:rPr>
        <w:t xml:space="preserve"> arise</w:t>
      </w:r>
      <w:r w:rsidRPr="000D3CDB">
        <w:rPr>
          <w:rStyle w:val="Pogrubienie"/>
          <w:rFonts w:asciiTheme="minorHAnsi" w:hAnsiTheme="minorHAnsi" w:cstheme="minorHAnsi"/>
          <w:sz w:val="26"/>
          <w:szCs w:val="26"/>
          <w:lang w:val="en-GB"/>
        </w:rPr>
        <w:t xml:space="preserve"> and doubts still surround issues relating to video surveillance, recruitment and third parties involved in hiring an employee.</w:t>
      </w:r>
    </w:p>
    <w:p w:rsidR="00082F13" w:rsidRPr="0010035D" w:rsidRDefault="000D3CDB" w:rsidP="000D3CDB">
      <w:pPr>
        <w:pStyle w:val="NormalnyWeb"/>
        <w:rPr>
          <w:rFonts w:asciiTheme="minorHAnsi" w:hAnsiTheme="minorHAnsi" w:cstheme="minorHAnsi"/>
          <w:sz w:val="26"/>
          <w:szCs w:val="26"/>
        </w:rPr>
      </w:pPr>
      <w:r w:rsidRPr="000D3CDB">
        <w:rPr>
          <w:rFonts w:asciiTheme="minorHAnsi" w:hAnsiTheme="minorHAnsi" w:cstheme="minorHAnsi"/>
          <w:sz w:val="26"/>
          <w:szCs w:val="26"/>
          <w:lang w:val="en-GB"/>
        </w:rPr>
        <w:t>The scope of employee records to be kept is specified by an applicable implementing regulation concerning employment-related matters and employee record-keeping.</w:t>
      </w:r>
      <w:r w:rsidR="00082F13" w:rsidRPr="0010035D">
        <w:rPr>
          <w:rFonts w:asciiTheme="minorHAnsi" w:hAnsiTheme="minorHAnsi" w:cstheme="minorHAnsi"/>
          <w:sz w:val="26"/>
          <w:szCs w:val="26"/>
        </w:rPr>
        <w:t xml:space="preserve"> </w:t>
      </w:r>
      <w:r w:rsidRPr="000D3CDB">
        <w:rPr>
          <w:rFonts w:asciiTheme="minorHAnsi" w:hAnsiTheme="minorHAnsi" w:cstheme="minorHAnsi"/>
          <w:sz w:val="26"/>
          <w:szCs w:val="26"/>
          <w:lang w:val="en-GB"/>
        </w:rPr>
        <w:t>In this process, employee personal data are processed, which means that HR, Accounting and Payroll departments are required to comply with the GDPR.</w:t>
      </w:r>
    </w:p>
    <w:p w:rsidR="00082F13" w:rsidRPr="0010035D" w:rsidRDefault="000D3CDB" w:rsidP="000D3CDB">
      <w:pPr>
        <w:pStyle w:val="NormalnyWeb"/>
        <w:rPr>
          <w:rFonts w:asciiTheme="minorHAnsi" w:hAnsiTheme="minorHAnsi" w:cstheme="minorHAnsi"/>
          <w:sz w:val="26"/>
          <w:szCs w:val="26"/>
        </w:rPr>
      </w:pPr>
      <w:r w:rsidRPr="000D3CDB">
        <w:rPr>
          <w:rFonts w:asciiTheme="minorHAnsi" w:hAnsiTheme="minorHAnsi" w:cstheme="minorHAnsi"/>
          <w:sz w:val="26"/>
          <w:szCs w:val="26"/>
          <w:lang w:val="en-GB"/>
        </w:rPr>
        <w:t xml:space="preserve">Art. 6 (1) (b) of the GDPR, data processing is necessary </w:t>
      </w:r>
      <w:r w:rsidRPr="000D3CDB">
        <w:rPr>
          <w:rFonts w:asciiTheme="minorHAnsi" w:hAnsiTheme="minorHAnsi" w:cstheme="minorHAnsi"/>
          <w:sz w:val="26"/>
          <w:szCs w:val="26"/>
          <w:lang w:val="en-GB"/>
        </w:rPr>
        <w:lastRenderedPageBreak/>
        <w:t>for the performance of a contract or for certain actions to be taken prior to entering into a contract at the request of the data subject.</w:t>
      </w:r>
      <w:r w:rsidR="00082F13" w:rsidRPr="0010035D">
        <w:rPr>
          <w:rFonts w:asciiTheme="minorHAnsi" w:hAnsiTheme="minorHAnsi" w:cstheme="minorHAnsi"/>
          <w:sz w:val="26"/>
          <w:szCs w:val="26"/>
        </w:rPr>
        <w:t xml:space="preserve"> </w:t>
      </w:r>
      <w:proofErr w:type="gramStart"/>
      <w:r w:rsidRPr="000D3CDB">
        <w:rPr>
          <w:rFonts w:asciiTheme="minorHAnsi" w:hAnsiTheme="minorHAnsi" w:cstheme="minorHAnsi"/>
          <w:sz w:val="26"/>
          <w:szCs w:val="26"/>
          <w:lang w:val="en-GB"/>
        </w:rPr>
        <w:t>Moreover, under Art.</w:t>
      </w:r>
      <w:proofErr w:type="gramEnd"/>
      <w:r w:rsidRPr="000D3CDB">
        <w:rPr>
          <w:rFonts w:asciiTheme="minorHAnsi" w:hAnsiTheme="minorHAnsi" w:cstheme="minorHAnsi"/>
          <w:sz w:val="26"/>
          <w:szCs w:val="26"/>
          <w:lang w:val="en-GB"/>
        </w:rPr>
        <w:t xml:space="preserve"> 6 (1) (c), processing is required in order to comply with the legal obligation binding upon the data controller.</w:t>
      </w:r>
    </w:p>
    <w:p w:rsidR="00082F13" w:rsidRPr="0010035D" w:rsidRDefault="000D3CDB" w:rsidP="000D3CDB">
      <w:pPr>
        <w:pStyle w:val="NormalnyWeb"/>
        <w:rPr>
          <w:rFonts w:asciiTheme="minorHAnsi" w:hAnsiTheme="minorHAnsi" w:cstheme="minorHAnsi"/>
          <w:sz w:val="26"/>
          <w:szCs w:val="26"/>
        </w:rPr>
      </w:pPr>
      <w:r w:rsidRPr="000D3CDB">
        <w:rPr>
          <w:rFonts w:asciiTheme="minorHAnsi" w:hAnsiTheme="minorHAnsi" w:cstheme="minorHAnsi"/>
          <w:sz w:val="26"/>
          <w:szCs w:val="26"/>
          <w:lang w:val="en-GB"/>
        </w:rPr>
        <w:t>However, the controller can only process such data upon written consent to processing from the data subject.</w:t>
      </w:r>
      <w:r w:rsidR="00082F13" w:rsidRPr="0010035D">
        <w:rPr>
          <w:rFonts w:asciiTheme="minorHAnsi" w:hAnsiTheme="minorHAnsi" w:cstheme="minorHAnsi"/>
          <w:sz w:val="26"/>
          <w:szCs w:val="26"/>
        </w:rPr>
        <w:t xml:space="preserve"> </w:t>
      </w:r>
      <w:r w:rsidRPr="000D3CDB">
        <w:rPr>
          <w:rFonts w:asciiTheme="minorHAnsi" w:hAnsiTheme="minorHAnsi" w:cstheme="minorHAnsi"/>
          <w:sz w:val="26"/>
          <w:szCs w:val="26"/>
          <w:lang w:val="en-GB"/>
        </w:rPr>
        <w:t xml:space="preserve">Art. </w:t>
      </w:r>
      <w:proofErr w:type="gramStart"/>
      <w:r w:rsidRPr="000D3CDB">
        <w:rPr>
          <w:rFonts w:asciiTheme="minorHAnsi" w:hAnsiTheme="minorHAnsi" w:cstheme="minorHAnsi"/>
          <w:sz w:val="26"/>
          <w:szCs w:val="26"/>
          <w:lang w:val="en-GB"/>
        </w:rPr>
        <w:t>6 (1) (a) of the GDPR states that “the data subject has given consent to the processing of his or her personal data for one or more specific purposes”.</w:t>
      </w:r>
      <w:proofErr w:type="gramEnd"/>
    </w:p>
    <w:p w:rsidR="00082F13" w:rsidRPr="0010035D" w:rsidRDefault="00082F13" w:rsidP="00082F13">
      <w:pPr>
        <w:rPr>
          <w:rFonts w:cstheme="minorHAnsi"/>
          <w:sz w:val="26"/>
          <w:szCs w:val="26"/>
        </w:rPr>
      </w:pPr>
      <w:r w:rsidRPr="0010035D">
        <w:rPr>
          <w:rFonts w:cstheme="minorHAnsi"/>
          <w:noProof/>
          <w:sz w:val="26"/>
          <w:szCs w:val="26"/>
          <w:lang w:eastAsia="pl-PL"/>
        </w:rPr>
        <w:lastRenderedPageBreak/>
        <w:drawing>
          <wp:inline distT="0" distB="0" distL="0" distR="0">
            <wp:extent cx="5713088" cy="3213612"/>
            <wp:effectExtent l="0" t="0" r="254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tulanosci_piec.pn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3" b="3"/>
                    <a:stretch/>
                  </pic:blipFill>
                  <pic:spPr bwMode="auto">
                    <a:xfrm>
                      <a:off x="0" y="0"/>
                      <a:ext cx="5714277" cy="321428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F13" w:rsidRPr="00B26FEB" w:rsidRDefault="000D3CDB" w:rsidP="000D3CDB">
      <w:pPr>
        <w:spacing w:line="280" w:lineRule="auto"/>
        <w:rPr>
          <w:rFonts w:cstheme="minorHAnsi"/>
          <w:b/>
          <w:color w:val="C00000"/>
          <w:sz w:val="32"/>
          <w:szCs w:val="26"/>
        </w:rPr>
      </w:pPr>
      <w:r w:rsidRPr="000D3CDB">
        <w:rPr>
          <w:rFonts w:cstheme="minorHAnsi"/>
          <w:b/>
          <w:color w:val="C00000"/>
          <w:sz w:val="32"/>
          <w:szCs w:val="26"/>
          <w:lang w:val="en-GB"/>
        </w:rPr>
        <w:t>Coal-burning stove replacement not a priority</w:t>
      </w:r>
    </w:p>
    <w:p w:rsidR="00082F13" w:rsidRPr="0010035D" w:rsidRDefault="000D3CDB" w:rsidP="000D3CDB">
      <w:pPr>
        <w:pStyle w:val="NormalnyWeb"/>
        <w:rPr>
          <w:rFonts w:asciiTheme="minorHAnsi" w:hAnsiTheme="minorHAnsi" w:cstheme="minorHAnsi"/>
          <w:sz w:val="26"/>
          <w:szCs w:val="26"/>
        </w:rPr>
      </w:pPr>
      <w:r w:rsidRPr="000D3CDB">
        <w:rPr>
          <w:rStyle w:val="Pogrubienie"/>
          <w:rFonts w:asciiTheme="minorHAnsi" w:hAnsiTheme="minorHAnsi" w:cstheme="minorHAnsi"/>
          <w:sz w:val="26"/>
          <w:szCs w:val="26"/>
          <w:lang w:val="en-GB"/>
        </w:rPr>
        <w:t>The Polish Smog Alert (PAS) has published a report showing the pace of stove replacement in cities on the so-called ‘WHO list’ – i.e. the smoggiest cities in Europe.</w:t>
      </w:r>
      <w:r w:rsidR="00082F13" w:rsidRPr="0010035D">
        <w:rPr>
          <w:rStyle w:val="Pogrubienie"/>
          <w:rFonts w:asciiTheme="minorHAnsi" w:hAnsiTheme="minorHAnsi" w:cstheme="minorHAnsi"/>
          <w:sz w:val="26"/>
          <w:szCs w:val="26"/>
        </w:rPr>
        <w:t xml:space="preserve"> </w:t>
      </w:r>
      <w:r w:rsidRPr="000D3CDB">
        <w:rPr>
          <w:rStyle w:val="Pogrubienie"/>
          <w:rFonts w:asciiTheme="minorHAnsi" w:hAnsiTheme="minorHAnsi" w:cstheme="minorHAnsi"/>
          <w:sz w:val="26"/>
          <w:szCs w:val="26"/>
          <w:lang w:val="en-GB"/>
        </w:rPr>
        <w:t>The data is less than satisfactory as the replacement rate is practically zero.</w:t>
      </w:r>
    </w:p>
    <w:p w:rsidR="00082F13" w:rsidRPr="0010035D" w:rsidRDefault="000D3CDB" w:rsidP="000D3CDB">
      <w:pPr>
        <w:pStyle w:val="NormalnyWeb"/>
        <w:rPr>
          <w:rFonts w:asciiTheme="minorHAnsi" w:hAnsiTheme="minorHAnsi" w:cstheme="minorHAnsi"/>
          <w:sz w:val="26"/>
          <w:szCs w:val="26"/>
        </w:rPr>
      </w:pPr>
      <w:r w:rsidRPr="000D3CDB">
        <w:rPr>
          <w:rFonts w:asciiTheme="minorHAnsi" w:hAnsiTheme="minorHAnsi" w:cstheme="minorHAnsi"/>
          <w:sz w:val="26"/>
          <w:szCs w:val="26"/>
          <w:lang w:val="en-GB"/>
        </w:rPr>
        <w:lastRenderedPageBreak/>
        <w:t>The data for the report comes from the responses submitted to the PAS by local councils and the National Environmental and Water Management Fund (</w:t>
      </w:r>
      <w:proofErr w:type="spellStart"/>
      <w:r w:rsidRPr="000D3CDB">
        <w:rPr>
          <w:rFonts w:asciiTheme="minorHAnsi" w:hAnsiTheme="minorHAnsi" w:cstheme="minorHAnsi"/>
          <w:sz w:val="26"/>
          <w:szCs w:val="26"/>
          <w:lang w:val="en-GB"/>
        </w:rPr>
        <w:t>NFOŚiGW</w:t>
      </w:r>
      <w:proofErr w:type="spellEnd"/>
      <w:r w:rsidRPr="000D3CDB">
        <w:rPr>
          <w:rFonts w:asciiTheme="minorHAnsi" w:hAnsiTheme="minorHAnsi" w:cstheme="minorHAnsi"/>
          <w:sz w:val="26"/>
          <w:szCs w:val="26"/>
          <w:lang w:val="en-GB"/>
        </w:rPr>
        <w:t>) for 2019.</w:t>
      </w:r>
      <w:r w:rsidR="00082F13" w:rsidRPr="000D3CDB">
        <w:rPr>
          <w:rFonts w:asciiTheme="minorHAnsi" w:hAnsiTheme="minorHAnsi" w:cstheme="minorHAnsi"/>
          <w:sz w:val="26"/>
          <w:szCs w:val="26"/>
        </w:rPr>
        <w:t xml:space="preserve"> </w:t>
      </w:r>
      <w:r w:rsidRPr="000D3CDB">
        <w:rPr>
          <w:rFonts w:asciiTheme="minorHAnsi" w:hAnsiTheme="minorHAnsi" w:cstheme="minorHAnsi"/>
          <w:sz w:val="26"/>
          <w:szCs w:val="26"/>
          <w:lang w:val="en-GB"/>
        </w:rPr>
        <w:t>They show that anti-smog activities are not among the priorities for either the largest cities or the most polluted communities.</w:t>
      </w:r>
    </w:p>
    <w:p w:rsidR="00082F13" w:rsidRPr="0010035D" w:rsidRDefault="00E73BE0" w:rsidP="00E73BE0">
      <w:pPr>
        <w:pStyle w:val="NormalnyWeb"/>
        <w:rPr>
          <w:rFonts w:asciiTheme="minorHAnsi" w:hAnsiTheme="minorHAnsi" w:cstheme="minorHAnsi"/>
          <w:sz w:val="26"/>
          <w:szCs w:val="26"/>
        </w:rPr>
      </w:pPr>
      <w:r w:rsidRPr="00E73BE0">
        <w:rPr>
          <w:rFonts w:asciiTheme="minorHAnsi" w:hAnsiTheme="minorHAnsi" w:cstheme="minorHAnsi"/>
          <w:sz w:val="26"/>
          <w:szCs w:val="26"/>
          <w:lang w:val="en-GB"/>
        </w:rPr>
        <w:t xml:space="preserve">According to the report, among Voivodship Capitals – the greatest number of furnaces have been replaced in Cracow – 4188, </w:t>
      </w:r>
      <w:proofErr w:type="spellStart"/>
      <w:r w:rsidRPr="00E73BE0">
        <w:rPr>
          <w:rFonts w:asciiTheme="minorHAnsi" w:hAnsiTheme="minorHAnsi" w:cstheme="minorHAnsi"/>
          <w:sz w:val="26"/>
          <w:szCs w:val="26"/>
          <w:lang w:val="en-GB"/>
        </w:rPr>
        <w:t>Wrocław</w:t>
      </w:r>
      <w:proofErr w:type="spellEnd"/>
      <w:r w:rsidRPr="00E73BE0">
        <w:rPr>
          <w:rFonts w:asciiTheme="minorHAnsi" w:hAnsiTheme="minorHAnsi" w:cstheme="minorHAnsi"/>
          <w:sz w:val="26"/>
          <w:szCs w:val="26"/>
          <w:lang w:val="en-GB"/>
        </w:rPr>
        <w:t xml:space="preserve"> taking the second place with 1442 furnaces and Katowice taking the third place with 1213.</w:t>
      </w:r>
      <w:r w:rsidR="00082F13" w:rsidRPr="00E73BE0">
        <w:rPr>
          <w:rFonts w:asciiTheme="minorHAnsi" w:hAnsiTheme="minorHAnsi" w:cstheme="minorHAnsi"/>
          <w:sz w:val="26"/>
          <w:szCs w:val="26"/>
        </w:rPr>
        <w:t xml:space="preserve"> </w:t>
      </w:r>
      <w:r w:rsidRPr="00E73BE0">
        <w:rPr>
          <w:rFonts w:asciiTheme="minorHAnsi" w:hAnsiTheme="minorHAnsi" w:cstheme="minorHAnsi"/>
          <w:sz w:val="26"/>
          <w:szCs w:val="26"/>
          <w:lang w:val="en-GB"/>
        </w:rPr>
        <w:t>However, in two of those cities a large number of furnaces remain to be liquidated - 18,669 and approx. 20,000 respectively.</w:t>
      </w:r>
    </w:p>
    <w:p w:rsidR="00082F13" w:rsidRPr="0010035D" w:rsidRDefault="00E73BE0" w:rsidP="00E73BE0">
      <w:pPr>
        <w:pStyle w:val="NormalnyWeb"/>
        <w:rPr>
          <w:rFonts w:asciiTheme="minorHAnsi" w:hAnsiTheme="minorHAnsi" w:cstheme="minorHAnsi"/>
          <w:sz w:val="26"/>
          <w:szCs w:val="26"/>
        </w:rPr>
      </w:pPr>
      <w:r w:rsidRPr="00E73BE0">
        <w:rPr>
          <w:rFonts w:asciiTheme="minorHAnsi" w:hAnsiTheme="minorHAnsi" w:cstheme="minorHAnsi"/>
          <w:sz w:val="26"/>
          <w:szCs w:val="26"/>
          <w:lang w:val="en-GB"/>
        </w:rPr>
        <w:t xml:space="preserve">At the bottom of the list is </w:t>
      </w:r>
      <w:proofErr w:type="spellStart"/>
      <w:r w:rsidRPr="00E73BE0">
        <w:rPr>
          <w:rFonts w:asciiTheme="minorHAnsi" w:hAnsiTheme="minorHAnsi" w:cstheme="minorHAnsi"/>
          <w:sz w:val="26"/>
          <w:szCs w:val="26"/>
          <w:lang w:val="en-GB"/>
        </w:rPr>
        <w:t>Zielona</w:t>
      </w:r>
      <w:proofErr w:type="spellEnd"/>
      <w:r w:rsidRPr="00E73BE0">
        <w:rPr>
          <w:rFonts w:asciiTheme="minorHAnsi" w:hAnsiTheme="minorHAnsi" w:cstheme="minorHAnsi"/>
          <w:sz w:val="26"/>
          <w:szCs w:val="26"/>
          <w:lang w:val="en-GB"/>
        </w:rPr>
        <w:t xml:space="preserve"> </w:t>
      </w:r>
      <w:proofErr w:type="spellStart"/>
      <w:r w:rsidRPr="00E73BE0">
        <w:rPr>
          <w:rFonts w:asciiTheme="minorHAnsi" w:hAnsiTheme="minorHAnsi" w:cstheme="minorHAnsi"/>
          <w:sz w:val="26"/>
          <w:szCs w:val="26"/>
          <w:lang w:val="en-GB"/>
        </w:rPr>
        <w:t>Góra</w:t>
      </w:r>
      <w:proofErr w:type="spellEnd"/>
      <w:r w:rsidRPr="00E73BE0">
        <w:rPr>
          <w:rFonts w:asciiTheme="minorHAnsi" w:hAnsiTheme="minorHAnsi" w:cstheme="minorHAnsi"/>
          <w:sz w:val="26"/>
          <w:szCs w:val="26"/>
          <w:lang w:val="en-GB"/>
        </w:rPr>
        <w:t xml:space="preserve">, where a mere 78 furnaces were replaced last year, </w:t>
      </w:r>
      <w:proofErr w:type="spellStart"/>
      <w:r w:rsidRPr="00E73BE0">
        <w:rPr>
          <w:rFonts w:asciiTheme="minorHAnsi" w:hAnsiTheme="minorHAnsi" w:cstheme="minorHAnsi"/>
          <w:sz w:val="26"/>
          <w:szCs w:val="26"/>
          <w:lang w:val="en-GB"/>
        </w:rPr>
        <w:t>Białystok</w:t>
      </w:r>
      <w:proofErr w:type="spellEnd"/>
      <w:r w:rsidRPr="00E73BE0">
        <w:rPr>
          <w:rFonts w:asciiTheme="minorHAnsi" w:hAnsiTheme="minorHAnsi" w:cstheme="minorHAnsi"/>
          <w:sz w:val="26"/>
          <w:szCs w:val="26"/>
          <w:lang w:val="en-GB"/>
        </w:rPr>
        <w:t xml:space="preserve"> - 62 and </w:t>
      </w:r>
      <w:proofErr w:type="spellStart"/>
      <w:r w:rsidRPr="00E73BE0">
        <w:rPr>
          <w:rFonts w:asciiTheme="minorHAnsi" w:hAnsiTheme="minorHAnsi" w:cstheme="minorHAnsi"/>
          <w:sz w:val="26"/>
          <w:szCs w:val="26"/>
          <w:lang w:val="en-GB"/>
        </w:rPr>
        <w:t>Gorzów</w:t>
      </w:r>
      <w:proofErr w:type="spellEnd"/>
      <w:r w:rsidRPr="00E73BE0">
        <w:rPr>
          <w:rFonts w:asciiTheme="minorHAnsi" w:hAnsiTheme="minorHAnsi" w:cstheme="minorHAnsi"/>
          <w:sz w:val="26"/>
          <w:szCs w:val="26"/>
          <w:lang w:val="en-GB"/>
        </w:rPr>
        <w:t xml:space="preserve"> Wielkopolski – 41.</w:t>
      </w:r>
      <w:r w:rsidR="00082F13" w:rsidRPr="0010035D">
        <w:rPr>
          <w:rFonts w:asciiTheme="minorHAnsi" w:hAnsiTheme="minorHAnsi" w:cstheme="minorHAnsi"/>
          <w:sz w:val="26"/>
          <w:szCs w:val="26"/>
        </w:rPr>
        <w:t xml:space="preserve"> </w:t>
      </w:r>
    </w:p>
    <w:p w:rsidR="00082F13" w:rsidRPr="0010035D" w:rsidRDefault="00E73BE0" w:rsidP="00912B93">
      <w:pPr>
        <w:pStyle w:val="NormalnyWeb"/>
        <w:rPr>
          <w:rFonts w:asciiTheme="minorHAnsi" w:hAnsiTheme="minorHAnsi" w:cstheme="minorHAnsi"/>
          <w:sz w:val="26"/>
          <w:szCs w:val="26"/>
        </w:rPr>
      </w:pPr>
      <w:r w:rsidRPr="00912B93">
        <w:rPr>
          <w:rFonts w:asciiTheme="minorHAnsi" w:hAnsiTheme="minorHAnsi" w:cstheme="minorHAnsi"/>
          <w:sz w:val="26"/>
          <w:szCs w:val="26"/>
          <w:lang w:val="en-GB"/>
        </w:rPr>
        <w:t>Only 20 cities from the WHO list which are the most polluted have counted their ‘</w:t>
      </w:r>
      <w:r w:rsidR="00912B93" w:rsidRPr="00912B93">
        <w:rPr>
          <w:rFonts w:asciiTheme="minorHAnsi" w:hAnsiTheme="minorHAnsi" w:cstheme="minorHAnsi"/>
          <w:sz w:val="26"/>
          <w:szCs w:val="26"/>
          <w:lang w:val="en-GB"/>
        </w:rPr>
        <w:t>soot-spewing stoves</w:t>
      </w:r>
      <w:r w:rsidRPr="00912B93">
        <w:rPr>
          <w:rFonts w:asciiTheme="minorHAnsi" w:hAnsiTheme="minorHAnsi" w:cstheme="minorHAnsi"/>
          <w:sz w:val="26"/>
          <w:szCs w:val="26"/>
          <w:lang w:val="en-GB"/>
        </w:rPr>
        <w:t>’.</w:t>
      </w:r>
      <w:r w:rsidR="00B26FEB">
        <w:rPr>
          <w:rFonts w:asciiTheme="minorHAnsi" w:hAnsiTheme="minorHAnsi" w:cstheme="minorHAnsi"/>
          <w:sz w:val="26"/>
          <w:szCs w:val="26"/>
        </w:rPr>
        <w:t xml:space="preserve"> </w:t>
      </w:r>
      <w:r w:rsidR="00912B93" w:rsidRPr="00912B93">
        <w:rPr>
          <w:rFonts w:asciiTheme="minorHAnsi" w:hAnsiTheme="minorHAnsi" w:cstheme="minorHAnsi"/>
          <w:sz w:val="26"/>
          <w:szCs w:val="26"/>
          <w:lang w:val="en-GB"/>
        </w:rPr>
        <w:t>At the top of this list are:</w:t>
      </w:r>
      <w:r w:rsidR="00082F13" w:rsidRPr="0010035D">
        <w:rPr>
          <w:rFonts w:asciiTheme="minorHAnsi" w:hAnsiTheme="minorHAnsi" w:cstheme="minorHAnsi"/>
          <w:sz w:val="26"/>
          <w:szCs w:val="26"/>
        </w:rPr>
        <w:t xml:space="preserve"> </w:t>
      </w:r>
      <w:proofErr w:type="spellStart"/>
      <w:r w:rsidR="00912B93" w:rsidRPr="00912B93">
        <w:rPr>
          <w:rFonts w:asciiTheme="minorHAnsi" w:hAnsiTheme="minorHAnsi" w:cstheme="minorHAnsi"/>
          <w:sz w:val="26"/>
          <w:szCs w:val="26"/>
          <w:lang w:val="en-GB"/>
        </w:rPr>
        <w:t>Kraków</w:t>
      </w:r>
      <w:proofErr w:type="spellEnd"/>
      <w:r w:rsidR="00912B93" w:rsidRPr="00912B93">
        <w:rPr>
          <w:rFonts w:asciiTheme="minorHAnsi" w:hAnsiTheme="minorHAnsi" w:cstheme="minorHAnsi"/>
          <w:sz w:val="26"/>
          <w:szCs w:val="26"/>
          <w:lang w:val="en-GB"/>
        </w:rPr>
        <w:t xml:space="preserve"> – 4188 replaced units, Gliwice – 2090, Katowice – 1213, </w:t>
      </w:r>
      <w:proofErr w:type="spellStart"/>
      <w:r w:rsidR="00912B93" w:rsidRPr="00912B93">
        <w:rPr>
          <w:rFonts w:asciiTheme="minorHAnsi" w:hAnsiTheme="minorHAnsi" w:cstheme="minorHAnsi"/>
          <w:sz w:val="26"/>
          <w:szCs w:val="26"/>
          <w:lang w:val="en-GB"/>
        </w:rPr>
        <w:t>Dąbrowa</w:t>
      </w:r>
      <w:proofErr w:type="spellEnd"/>
      <w:r w:rsidR="00912B93" w:rsidRPr="00912B93">
        <w:rPr>
          <w:rFonts w:asciiTheme="minorHAnsi" w:hAnsiTheme="minorHAnsi" w:cstheme="minorHAnsi"/>
          <w:sz w:val="26"/>
          <w:szCs w:val="26"/>
          <w:lang w:val="en-GB"/>
        </w:rPr>
        <w:t xml:space="preserve"> </w:t>
      </w:r>
      <w:proofErr w:type="spellStart"/>
      <w:r w:rsidR="00912B93" w:rsidRPr="00912B93">
        <w:rPr>
          <w:rFonts w:asciiTheme="minorHAnsi" w:hAnsiTheme="minorHAnsi" w:cstheme="minorHAnsi"/>
          <w:sz w:val="26"/>
          <w:szCs w:val="26"/>
          <w:lang w:val="en-GB"/>
        </w:rPr>
        <w:t>Górnicza</w:t>
      </w:r>
      <w:proofErr w:type="spellEnd"/>
      <w:r w:rsidR="00912B93" w:rsidRPr="00912B93">
        <w:rPr>
          <w:rFonts w:asciiTheme="minorHAnsi" w:hAnsiTheme="minorHAnsi" w:cstheme="minorHAnsi"/>
          <w:sz w:val="26"/>
          <w:szCs w:val="26"/>
          <w:lang w:val="en-GB"/>
        </w:rPr>
        <w:t xml:space="preserve"> – 824 and Sosnowiec – 695. At the bottom are </w:t>
      </w:r>
      <w:proofErr w:type="spellStart"/>
      <w:r w:rsidR="00912B93" w:rsidRPr="00912B93">
        <w:rPr>
          <w:rFonts w:asciiTheme="minorHAnsi" w:hAnsiTheme="minorHAnsi" w:cstheme="minorHAnsi"/>
          <w:sz w:val="26"/>
          <w:szCs w:val="26"/>
          <w:lang w:val="en-GB"/>
        </w:rPr>
        <w:t>Rawa</w:t>
      </w:r>
      <w:proofErr w:type="spellEnd"/>
      <w:r w:rsidR="00912B93" w:rsidRPr="00912B93">
        <w:rPr>
          <w:rFonts w:asciiTheme="minorHAnsi" w:hAnsiTheme="minorHAnsi" w:cstheme="minorHAnsi"/>
          <w:sz w:val="26"/>
          <w:szCs w:val="26"/>
          <w:lang w:val="en-GB"/>
        </w:rPr>
        <w:t xml:space="preserve"> </w:t>
      </w:r>
      <w:proofErr w:type="spellStart"/>
      <w:r w:rsidR="00912B93" w:rsidRPr="00912B93">
        <w:rPr>
          <w:rFonts w:asciiTheme="minorHAnsi" w:hAnsiTheme="minorHAnsi" w:cstheme="minorHAnsi"/>
          <w:sz w:val="26"/>
          <w:szCs w:val="26"/>
          <w:lang w:val="en-GB"/>
        </w:rPr>
        <w:t>Mazowiecka</w:t>
      </w:r>
      <w:proofErr w:type="spellEnd"/>
      <w:r w:rsidR="00912B93" w:rsidRPr="00912B93">
        <w:rPr>
          <w:rFonts w:asciiTheme="minorHAnsi" w:hAnsiTheme="minorHAnsi" w:cstheme="minorHAnsi"/>
          <w:sz w:val="26"/>
          <w:szCs w:val="26"/>
          <w:lang w:val="en-GB"/>
        </w:rPr>
        <w:t xml:space="preserve"> – 3, </w:t>
      </w:r>
      <w:proofErr w:type="spellStart"/>
      <w:r w:rsidR="00912B93" w:rsidRPr="00912B93">
        <w:rPr>
          <w:rFonts w:asciiTheme="minorHAnsi" w:hAnsiTheme="minorHAnsi" w:cstheme="minorHAnsi"/>
          <w:sz w:val="26"/>
          <w:szCs w:val="26"/>
          <w:lang w:val="en-GB"/>
        </w:rPr>
        <w:t>Opoczno</w:t>
      </w:r>
      <w:proofErr w:type="spellEnd"/>
      <w:r w:rsidR="00912B93" w:rsidRPr="00912B93">
        <w:rPr>
          <w:rFonts w:asciiTheme="minorHAnsi" w:hAnsiTheme="minorHAnsi" w:cstheme="minorHAnsi"/>
          <w:sz w:val="26"/>
          <w:szCs w:val="26"/>
          <w:lang w:val="en-GB"/>
        </w:rPr>
        <w:t xml:space="preserve"> – 2 and </w:t>
      </w:r>
      <w:proofErr w:type="spellStart"/>
      <w:r w:rsidR="00912B93" w:rsidRPr="00912B93">
        <w:rPr>
          <w:rFonts w:asciiTheme="minorHAnsi" w:hAnsiTheme="minorHAnsi" w:cstheme="minorHAnsi"/>
          <w:sz w:val="26"/>
          <w:szCs w:val="26"/>
          <w:lang w:val="en-GB"/>
        </w:rPr>
        <w:t>Brzeziny</w:t>
      </w:r>
      <w:proofErr w:type="spellEnd"/>
      <w:r w:rsidR="00912B93" w:rsidRPr="00912B93">
        <w:rPr>
          <w:rFonts w:asciiTheme="minorHAnsi" w:hAnsiTheme="minorHAnsi" w:cstheme="minorHAnsi"/>
          <w:sz w:val="26"/>
          <w:szCs w:val="26"/>
          <w:lang w:val="en-GB"/>
        </w:rPr>
        <w:t xml:space="preserve"> – 2.</w:t>
      </w:r>
    </w:p>
    <w:p w:rsidR="00082F13" w:rsidRPr="0010035D" w:rsidRDefault="00082F13" w:rsidP="00082F13">
      <w:pPr>
        <w:rPr>
          <w:rFonts w:cstheme="minorHAnsi"/>
          <w:sz w:val="26"/>
          <w:szCs w:val="26"/>
        </w:rPr>
      </w:pPr>
      <w:r w:rsidRPr="0010035D">
        <w:rPr>
          <w:rFonts w:cstheme="minorHAnsi"/>
          <w:noProof/>
          <w:sz w:val="26"/>
          <w:szCs w:val="26"/>
          <w:lang w:eastAsia="pl-PL"/>
        </w:rPr>
        <w:lastRenderedPageBreak/>
        <w:drawing>
          <wp:inline distT="0" distB="0" distL="0" distR="0">
            <wp:extent cx="5666736" cy="318753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ktualnosci_kodeks_pracy.jp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35" b="11091"/>
                    <a:stretch/>
                  </pic:blipFill>
                  <pic:spPr bwMode="auto">
                    <a:xfrm>
                      <a:off x="0" y="0"/>
                      <a:ext cx="5667356" cy="318788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F13" w:rsidRPr="00B26FEB" w:rsidRDefault="00912B93" w:rsidP="00912B93">
      <w:pPr>
        <w:spacing w:line="280" w:lineRule="auto"/>
        <w:rPr>
          <w:rFonts w:cstheme="minorHAnsi"/>
          <w:b/>
          <w:color w:val="C00000"/>
          <w:sz w:val="32"/>
          <w:szCs w:val="26"/>
        </w:rPr>
      </w:pPr>
      <w:r w:rsidRPr="00912B93">
        <w:rPr>
          <w:rFonts w:cstheme="minorHAnsi"/>
          <w:b/>
          <w:color w:val="C00000"/>
          <w:sz w:val="32"/>
          <w:szCs w:val="26"/>
          <w:lang w:val="en-GB"/>
        </w:rPr>
        <w:t>Employment law and working hours in 2021</w:t>
      </w:r>
    </w:p>
    <w:p w:rsidR="00082F13" w:rsidRPr="0010035D" w:rsidRDefault="00912B93" w:rsidP="00912B93">
      <w:pPr>
        <w:pStyle w:val="NormalnyWeb"/>
        <w:rPr>
          <w:rFonts w:asciiTheme="minorHAnsi" w:hAnsiTheme="minorHAnsi" w:cstheme="minorHAnsi"/>
          <w:sz w:val="26"/>
          <w:szCs w:val="26"/>
        </w:rPr>
      </w:pPr>
      <w:r w:rsidRPr="00912B93">
        <w:rPr>
          <w:rStyle w:val="Pogrubienie"/>
          <w:rFonts w:asciiTheme="minorHAnsi" w:hAnsiTheme="minorHAnsi" w:cstheme="minorHAnsi"/>
          <w:sz w:val="26"/>
          <w:szCs w:val="26"/>
          <w:lang w:val="en-GB"/>
        </w:rPr>
        <w:t xml:space="preserve">The Government has announced amendments to employment law in the </w:t>
      </w:r>
      <w:r w:rsidR="00C934D1" w:rsidRPr="00912B93">
        <w:rPr>
          <w:rStyle w:val="Pogrubienie"/>
          <w:rFonts w:asciiTheme="minorHAnsi" w:hAnsiTheme="minorHAnsi" w:cstheme="minorHAnsi"/>
          <w:sz w:val="26"/>
          <w:szCs w:val="26"/>
          <w:lang w:val="en-GB"/>
        </w:rPr>
        <w:t>New Year</w:t>
      </w:r>
      <w:r w:rsidRPr="00912B93">
        <w:rPr>
          <w:rStyle w:val="Pogrubienie"/>
          <w:rFonts w:asciiTheme="minorHAnsi" w:hAnsiTheme="minorHAnsi" w:cstheme="minorHAnsi"/>
          <w:sz w:val="26"/>
          <w:szCs w:val="26"/>
          <w:lang w:val="en-GB"/>
        </w:rPr>
        <w:t>.</w:t>
      </w:r>
      <w:r w:rsidR="00082F13" w:rsidRPr="0010035D">
        <w:rPr>
          <w:rStyle w:val="Pogrubienie"/>
          <w:rFonts w:asciiTheme="minorHAnsi" w:hAnsiTheme="minorHAnsi" w:cstheme="minorHAnsi"/>
          <w:sz w:val="26"/>
          <w:szCs w:val="26"/>
        </w:rPr>
        <w:t xml:space="preserve"> </w:t>
      </w:r>
      <w:r w:rsidRPr="00912B93">
        <w:rPr>
          <w:rStyle w:val="Pogrubienie"/>
          <w:rFonts w:asciiTheme="minorHAnsi" w:hAnsiTheme="minorHAnsi" w:cstheme="minorHAnsi"/>
          <w:sz w:val="26"/>
          <w:szCs w:val="26"/>
          <w:lang w:val="en-GB"/>
        </w:rPr>
        <w:t xml:space="preserve">The amendments are to affect several chapters of the Labour Code, such as those </w:t>
      </w:r>
      <w:r w:rsidR="00C934D1" w:rsidRPr="00912B93">
        <w:rPr>
          <w:rStyle w:val="Pogrubienie"/>
          <w:rFonts w:asciiTheme="minorHAnsi" w:hAnsiTheme="minorHAnsi" w:cstheme="minorHAnsi"/>
          <w:sz w:val="26"/>
          <w:szCs w:val="26"/>
          <w:lang w:val="en-GB"/>
        </w:rPr>
        <w:t>concerning working</w:t>
      </w:r>
      <w:r w:rsidRPr="00912B93">
        <w:rPr>
          <w:rStyle w:val="Pogrubienie"/>
          <w:rFonts w:asciiTheme="minorHAnsi" w:hAnsiTheme="minorHAnsi" w:cstheme="minorHAnsi"/>
          <w:sz w:val="26"/>
          <w:szCs w:val="26"/>
          <w:lang w:val="en-GB"/>
        </w:rPr>
        <w:t xml:space="preserve"> hours, alcohol testing, leave and remote work.</w:t>
      </w:r>
      <w:r w:rsidR="00082F13" w:rsidRPr="0010035D">
        <w:rPr>
          <w:rStyle w:val="Pogrubienie"/>
          <w:rFonts w:asciiTheme="minorHAnsi" w:hAnsiTheme="minorHAnsi" w:cstheme="minorHAnsi"/>
          <w:sz w:val="26"/>
          <w:szCs w:val="26"/>
        </w:rPr>
        <w:t xml:space="preserve"> </w:t>
      </w:r>
    </w:p>
    <w:p w:rsidR="00082F13" w:rsidRPr="0010035D" w:rsidRDefault="00912B93" w:rsidP="00912B93">
      <w:pPr>
        <w:pStyle w:val="NormalnyWeb"/>
        <w:rPr>
          <w:rFonts w:asciiTheme="minorHAnsi" w:hAnsiTheme="minorHAnsi" w:cstheme="minorHAnsi"/>
          <w:sz w:val="26"/>
          <w:szCs w:val="26"/>
        </w:rPr>
      </w:pPr>
      <w:r w:rsidRPr="00912B93">
        <w:rPr>
          <w:rFonts w:asciiTheme="minorHAnsi" w:hAnsiTheme="minorHAnsi" w:cstheme="minorHAnsi"/>
          <w:sz w:val="26"/>
          <w:szCs w:val="26"/>
          <w:lang w:val="en-GB"/>
        </w:rPr>
        <w:t>The changes to the Labour Code have been heralded for many months.</w:t>
      </w:r>
      <w:r w:rsidR="00082F13" w:rsidRPr="0010035D">
        <w:rPr>
          <w:rFonts w:asciiTheme="minorHAnsi" w:hAnsiTheme="minorHAnsi" w:cstheme="minorHAnsi"/>
          <w:sz w:val="26"/>
          <w:szCs w:val="26"/>
        </w:rPr>
        <w:t xml:space="preserve"> </w:t>
      </w:r>
      <w:r w:rsidRPr="00912B93">
        <w:rPr>
          <w:rFonts w:asciiTheme="minorHAnsi" w:hAnsiTheme="minorHAnsi" w:cstheme="minorHAnsi"/>
          <w:sz w:val="26"/>
          <w:szCs w:val="26"/>
          <w:lang w:val="en-GB"/>
        </w:rPr>
        <w:t>Some of them have been forced by practice, e.g. employee breath tests and provisions on remote work, while others stem from EU law.</w:t>
      </w:r>
    </w:p>
    <w:p w:rsidR="00B26FEB" w:rsidRDefault="00912B93" w:rsidP="00B26FEB">
      <w:pPr>
        <w:pStyle w:val="Bezodstpw"/>
        <w:rPr>
          <w:rFonts w:cstheme="minorHAnsi"/>
          <w:sz w:val="26"/>
          <w:szCs w:val="26"/>
        </w:rPr>
      </w:pPr>
      <w:proofErr w:type="gramStart"/>
      <w:r w:rsidRPr="00912B93">
        <w:rPr>
          <w:b/>
          <w:sz w:val="26"/>
          <w:szCs w:val="26"/>
          <w:lang w:val="en-GB"/>
        </w:rPr>
        <w:t>Higher wages.</w:t>
      </w:r>
      <w:proofErr w:type="gramEnd"/>
      <w:r w:rsidR="00B26FEB" w:rsidRPr="00B26FEB">
        <w:rPr>
          <w:sz w:val="26"/>
          <w:szCs w:val="26"/>
        </w:rPr>
        <w:t xml:space="preserve"> </w:t>
      </w:r>
      <w:r w:rsidRPr="00912B93">
        <w:rPr>
          <w:sz w:val="26"/>
          <w:szCs w:val="26"/>
          <w:lang w:val="en-GB"/>
        </w:rPr>
        <w:t>The minimum wage is to increase by PLN 142 in 2021 as compared to 2020.</w:t>
      </w:r>
      <w:r w:rsidR="00082F13" w:rsidRPr="00B26FEB">
        <w:rPr>
          <w:sz w:val="26"/>
          <w:szCs w:val="26"/>
        </w:rPr>
        <w:t xml:space="preserve"> </w:t>
      </w:r>
      <w:r w:rsidRPr="00912B93">
        <w:rPr>
          <w:sz w:val="26"/>
          <w:szCs w:val="26"/>
          <w:lang w:val="en-GB"/>
        </w:rPr>
        <w:t>This means that it will reach PLN 2,800 pre-tax, which amounts to PLN 2,062 following tax deductions.</w:t>
      </w:r>
      <w:r w:rsidR="00B26FEB" w:rsidRPr="00B26FEB">
        <w:rPr>
          <w:sz w:val="26"/>
          <w:szCs w:val="26"/>
        </w:rPr>
        <w:t xml:space="preserve"> </w:t>
      </w:r>
      <w:r w:rsidRPr="00912B93">
        <w:rPr>
          <w:rFonts w:cstheme="minorHAnsi"/>
          <w:sz w:val="26"/>
          <w:szCs w:val="26"/>
          <w:lang w:val="en-GB"/>
        </w:rPr>
        <w:t>A higher minimum wage is required by EU guidelines.</w:t>
      </w:r>
    </w:p>
    <w:p w:rsidR="00B26FEB" w:rsidRDefault="00B26FEB" w:rsidP="00B26FEB">
      <w:pPr>
        <w:pStyle w:val="Bezodstpw"/>
      </w:pPr>
    </w:p>
    <w:p w:rsidR="00B26FEB" w:rsidRDefault="00912B93" w:rsidP="00B26FEB">
      <w:pPr>
        <w:pStyle w:val="Bezodstpw"/>
        <w:rPr>
          <w:rFonts w:cstheme="minorHAnsi"/>
          <w:sz w:val="26"/>
          <w:szCs w:val="26"/>
        </w:rPr>
      </w:pPr>
      <w:proofErr w:type="gramStart"/>
      <w:r w:rsidRPr="00912B93">
        <w:rPr>
          <w:b/>
          <w:sz w:val="26"/>
          <w:szCs w:val="26"/>
          <w:lang w:val="en-GB"/>
        </w:rPr>
        <w:lastRenderedPageBreak/>
        <w:t>Longer holidays.</w:t>
      </w:r>
      <w:proofErr w:type="gramEnd"/>
      <w:r w:rsidR="00B26FEB">
        <w:rPr>
          <w:b/>
          <w:sz w:val="26"/>
          <w:szCs w:val="26"/>
        </w:rPr>
        <w:t xml:space="preserve"> </w:t>
      </w:r>
      <w:r w:rsidRPr="00912B93">
        <w:rPr>
          <w:rFonts w:cstheme="minorHAnsi"/>
          <w:sz w:val="26"/>
          <w:szCs w:val="26"/>
          <w:lang w:val="en-GB"/>
        </w:rPr>
        <w:t>According to an EU’s decision, all Member States are to change their minimum leave entitlements.</w:t>
      </w:r>
      <w:r w:rsidR="00082F13" w:rsidRPr="0010035D">
        <w:rPr>
          <w:rFonts w:cstheme="minorHAnsi"/>
          <w:sz w:val="26"/>
          <w:szCs w:val="26"/>
        </w:rPr>
        <w:t xml:space="preserve"> </w:t>
      </w:r>
      <w:r w:rsidRPr="00912B93">
        <w:rPr>
          <w:rFonts w:cstheme="minorHAnsi"/>
          <w:sz w:val="26"/>
          <w:szCs w:val="26"/>
          <w:lang w:val="en-GB"/>
        </w:rPr>
        <w:t>Two months – this is going to be the length of parental leave for fathers.</w:t>
      </w:r>
      <w:r w:rsidR="00082F13" w:rsidRPr="0010035D">
        <w:rPr>
          <w:rFonts w:cstheme="minorHAnsi"/>
          <w:sz w:val="26"/>
          <w:szCs w:val="26"/>
        </w:rPr>
        <w:t xml:space="preserve"> </w:t>
      </w:r>
    </w:p>
    <w:p w:rsidR="00B26FEB" w:rsidRDefault="00B26FEB" w:rsidP="00B26FEB">
      <w:pPr>
        <w:pStyle w:val="Bezodstpw"/>
      </w:pPr>
    </w:p>
    <w:p w:rsidR="00082F13" w:rsidRPr="00B26FEB" w:rsidRDefault="00912B93" w:rsidP="00912B93">
      <w:pPr>
        <w:spacing w:line="280" w:lineRule="auto"/>
        <w:rPr>
          <w:b/>
          <w:sz w:val="26"/>
          <w:szCs w:val="26"/>
        </w:rPr>
      </w:pPr>
      <w:proofErr w:type="gramStart"/>
      <w:r w:rsidRPr="00912B93">
        <w:rPr>
          <w:b/>
          <w:sz w:val="26"/>
          <w:szCs w:val="26"/>
          <w:lang w:val="en-GB"/>
        </w:rPr>
        <w:t>“Employment law and working hours in 2021” training.</w:t>
      </w:r>
      <w:proofErr w:type="gramEnd"/>
      <w:r w:rsidR="00B26FEB" w:rsidRPr="00912B93">
        <w:rPr>
          <w:b/>
          <w:sz w:val="26"/>
          <w:szCs w:val="26"/>
        </w:rPr>
        <w:t xml:space="preserve"> </w:t>
      </w:r>
      <w:r w:rsidRPr="00912B93">
        <w:rPr>
          <w:rFonts w:cstheme="minorHAnsi"/>
          <w:sz w:val="26"/>
          <w:szCs w:val="26"/>
          <w:lang w:val="en-GB"/>
        </w:rPr>
        <w:t>In response to the new challenges and ever-increasing doubts, SEKA S. A. has developed a dedicated training course covering practical issues involved in employment law implementation.</w:t>
      </w:r>
    </w:p>
    <w:p w:rsidR="00082F13" w:rsidRPr="0010035D" w:rsidRDefault="00082F13" w:rsidP="00082F13">
      <w:pPr>
        <w:rPr>
          <w:rFonts w:cstheme="minorHAnsi"/>
          <w:sz w:val="26"/>
          <w:szCs w:val="26"/>
        </w:rPr>
      </w:pPr>
      <w:r w:rsidRPr="0010035D">
        <w:rPr>
          <w:rFonts w:cstheme="minorHAnsi"/>
          <w:noProof/>
          <w:sz w:val="26"/>
          <w:szCs w:val="26"/>
          <w:lang w:eastAsia="pl-PL"/>
        </w:rPr>
        <w:drawing>
          <wp:inline distT="0" distB="0" distL="0" distR="0">
            <wp:extent cx="5713728" cy="3213972"/>
            <wp:effectExtent l="0" t="0" r="1905"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ktualnosci_zfss.PN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61" b="7061"/>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6AC7" w:rsidRPr="00B26FEB" w:rsidRDefault="00912B93" w:rsidP="00912B93">
      <w:pPr>
        <w:spacing w:line="280" w:lineRule="auto"/>
        <w:rPr>
          <w:rFonts w:cstheme="minorHAnsi"/>
          <w:b/>
          <w:color w:val="C00000"/>
          <w:sz w:val="32"/>
          <w:szCs w:val="26"/>
        </w:rPr>
      </w:pPr>
      <w:r w:rsidRPr="00912B93">
        <w:rPr>
          <w:rFonts w:cstheme="minorHAnsi"/>
          <w:b/>
          <w:color w:val="C00000"/>
          <w:sz w:val="32"/>
          <w:szCs w:val="26"/>
          <w:lang w:val="en-GB"/>
        </w:rPr>
        <w:t>Employee Benefit Fund (ZFŚS) and GDPR</w:t>
      </w:r>
    </w:p>
    <w:p w:rsidR="00C86AC7" w:rsidRPr="0010035D" w:rsidRDefault="00912B93" w:rsidP="00912B93">
      <w:pPr>
        <w:pStyle w:val="NormalnyWeb"/>
        <w:rPr>
          <w:rFonts w:asciiTheme="minorHAnsi" w:hAnsiTheme="minorHAnsi" w:cstheme="minorHAnsi"/>
          <w:sz w:val="26"/>
          <w:szCs w:val="26"/>
        </w:rPr>
      </w:pPr>
      <w:r w:rsidRPr="00912B93">
        <w:rPr>
          <w:rStyle w:val="Pogrubienie"/>
          <w:rFonts w:asciiTheme="minorHAnsi" w:hAnsiTheme="minorHAnsi" w:cstheme="minorHAnsi"/>
          <w:sz w:val="26"/>
          <w:szCs w:val="26"/>
          <w:lang w:val="en-GB"/>
        </w:rPr>
        <w:t>The Act on employee benefit funds (Dz. U. 2020. 1070 of 22. 06. 2020) imposes an obligation to create an Employee Benefit Fund and lays down the rules governing it.</w:t>
      </w:r>
      <w:r w:rsidR="00C86AC7" w:rsidRPr="0010035D">
        <w:rPr>
          <w:rStyle w:val="Pogrubienie"/>
          <w:rFonts w:asciiTheme="minorHAnsi" w:hAnsiTheme="minorHAnsi" w:cstheme="minorHAnsi"/>
          <w:sz w:val="26"/>
          <w:szCs w:val="26"/>
        </w:rPr>
        <w:t xml:space="preserve"> </w:t>
      </w:r>
      <w:r w:rsidRPr="00912B93">
        <w:rPr>
          <w:rStyle w:val="Pogrubienie"/>
          <w:rFonts w:asciiTheme="minorHAnsi" w:hAnsiTheme="minorHAnsi" w:cstheme="minorHAnsi"/>
          <w:sz w:val="26"/>
          <w:szCs w:val="26"/>
          <w:lang w:val="en-GB"/>
        </w:rPr>
        <w:t>The Fund is administered by the employer.</w:t>
      </w:r>
      <w:r w:rsidR="00C86AC7" w:rsidRPr="0010035D">
        <w:rPr>
          <w:rStyle w:val="Pogrubienie"/>
          <w:rFonts w:asciiTheme="minorHAnsi" w:hAnsiTheme="minorHAnsi" w:cstheme="minorHAnsi"/>
          <w:sz w:val="26"/>
          <w:szCs w:val="26"/>
        </w:rPr>
        <w:t xml:space="preserve"> </w:t>
      </w:r>
      <w:r w:rsidRPr="00912B93">
        <w:rPr>
          <w:rStyle w:val="Pogrubienie"/>
          <w:rFonts w:asciiTheme="minorHAnsi" w:hAnsiTheme="minorHAnsi" w:cstheme="minorHAnsi"/>
          <w:sz w:val="26"/>
          <w:szCs w:val="26"/>
          <w:lang w:val="en-GB"/>
        </w:rPr>
        <w:t xml:space="preserve">During the </w:t>
      </w:r>
      <w:r w:rsidRPr="00912B93">
        <w:rPr>
          <w:rStyle w:val="Pogrubienie"/>
          <w:rFonts w:asciiTheme="minorHAnsi" w:hAnsiTheme="minorHAnsi" w:cstheme="minorHAnsi"/>
          <w:sz w:val="26"/>
          <w:szCs w:val="26"/>
          <w:lang w:val="en-GB"/>
        </w:rPr>
        <w:lastRenderedPageBreak/>
        <w:t>process, employees’ personal data are processed, thus the GDPR should be observed.</w:t>
      </w:r>
    </w:p>
    <w:p w:rsidR="00C86AC7" w:rsidRPr="0010035D" w:rsidRDefault="00912B93" w:rsidP="008725C5">
      <w:pPr>
        <w:pStyle w:val="NormalnyWeb"/>
        <w:rPr>
          <w:rFonts w:asciiTheme="minorHAnsi" w:hAnsiTheme="minorHAnsi" w:cstheme="minorHAnsi"/>
          <w:sz w:val="26"/>
          <w:szCs w:val="26"/>
        </w:rPr>
      </w:pPr>
      <w:proofErr w:type="gramStart"/>
      <w:r w:rsidRPr="008725C5">
        <w:rPr>
          <w:rFonts w:asciiTheme="minorHAnsi" w:hAnsiTheme="minorHAnsi" w:cstheme="minorHAnsi"/>
          <w:sz w:val="26"/>
          <w:szCs w:val="26"/>
          <w:lang w:val="en-GB"/>
        </w:rPr>
        <w:t>Under Art.</w:t>
      </w:r>
      <w:proofErr w:type="gramEnd"/>
      <w:r w:rsidRPr="008725C5">
        <w:rPr>
          <w:rFonts w:asciiTheme="minorHAnsi" w:hAnsiTheme="minorHAnsi" w:cstheme="minorHAnsi"/>
          <w:sz w:val="26"/>
          <w:szCs w:val="26"/>
          <w:lang w:val="en-GB"/>
        </w:rPr>
        <w:t xml:space="preserve"> 1 (1) of the act on employee benefit funds, the funds collected are used for financing eligible employees’ social needs, company social facilities and creating crèches, kid clubs, kindergartens and other pre-school care forms.</w:t>
      </w:r>
      <w:r w:rsidR="00C86AC7" w:rsidRPr="0010035D">
        <w:rPr>
          <w:rFonts w:asciiTheme="minorHAnsi" w:hAnsiTheme="minorHAnsi" w:cstheme="minorHAnsi"/>
          <w:sz w:val="26"/>
          <w:szCs w:val="26"/>
        </w:rPr>
        <w:t xml:space="preserve"> </w:t>
      </w:r>
      <w:r w:rsidR="008725C5" w:rsidRPr="008725C5">
        <w:rPr>
          <w:rFonts w:asciiTheme="minorHAnsi" w:hAnsiTheme="minorHAnsi" w:cstheme="minorHAnsi"/>
          <w:sz w:val="26"/>
          <w:szCs w:val="26"/>
          <w:lang w:val="en-GB"/>
        </w:rPr>
        <w:t xml:space="preserve">The employer cannot </w:t>
      </w:r>
      <w:proofErr w:type="gramStart"/>
      <w:r w:rsidR="008725C5" w:rsidRPr="008725C5">
        <w:rPr>
          <w:rFonts w:asciiTheme="minorHAnsi" w:hAnsiTheme="minorHAnsi" w:cstheme="minorHAnsi"/>
          <w:sz w:val="26"/>
          <w:szCs w:val="26"/>
          <w:lang w:val="en-GB"/>
        </w:rPr>
        <w:t>uses</w:t>
      </w:r>
      <w:proofErr w:type="gramEnd"/>
      <w:r w:rsidR="008725C5" w:rsidRPr="008725C5">
        <w:rPr>
          <w:rFonts w:asciiTheme="minorHAnsi" w:hAnsiTheme="minorHAnsi" w:cstheme="minorHAnsi"/>
          <w:sz w:val="26"/>
          <w:szCs w:val="26"/>
          <w:lang w:val="en-GB"/>
        </w:rPr>
        <w:t xml:space="preserve"> these funds freely – they can only be used for financing social activities within the meaning of the above-mentioned act.</w:t>
      </w:r>
    </w:p>
    <w:p w:rsidR="00C86AC7" w:rsidRPr="0010035D" w:rsidRDefault="008725C5" w:rsidP="008725C5">
      <w:pPr>
        <w:pStyle w:val="NormalnyWeb"/>
        <w:rPr>
          <w:rFonts w:asciiTheme="minorHAnsi" w:hAnsiTheme="minorHAnsi" w:cstheme="minorHAnsi"/>
          <w:sz w:val="26"/>
          <w:szCs w:val="26"/>
        </w:rPr>
      </w:pPr>
      <w:r w:rsidRPr="008725C5">
        <w:rPr>
          <w:rFonts w:asciiTheme="minorHAnsi" w:hAnsiTheme="minorHAnsi" w:cstheme="minorHAnsi"/>
          <w:b/>
          <w:sz w:val="26"/>
          <w:szCs w:val="26"/>
          <w:lang w:val="en-GB"/>
        </w:rPr>
        <w:t>The obligation to create a Fund applies to employers</w:t>
      </w:r>
      <w:r w:rsidRPr="008725C5">
        <w:rPr>
          <w:rFonts w:asciiTheme="minorHAnsi" w:hAnsiTheme="minorHAnsi" w:cstheme="minorHAnsi"/>
          <w:sz w:val="26"/>
          <w:szCs w:val="26"/>
          <w:lang w:val="en-GB"/>
        </w:rPr>
        <w:t xml:space="preserve"> employing, as at 1 January of the year in question, a minimum of 50 employees in full-time equivalents and those operating as state-budget or local-government budget-funded establishments regardless of the number of employees.</w:t>
      </w:r>
    </w:p>
    <w:p w:rsidR="00B26FEB" w:rsidRDefault="008725C5" w:rsidP="008725C5">
      <w:pPr>
        <w:pStyle w:val="NormalnyWeb"/>
        <w:rPr>
          <w:rFonts w:asciiTheme="minorHAnsi" w:hAnsiTheme="minorHAnsi" w:cstheme="minorHAnsi"/>
          <w:sz w:val="26"/>
          <w:szCs w:val="26"/>
        </w:rPr>
      </w:pPr>
      <w:r w:rsidRPr="008725C5">
        <w:rPr>
          <w:rFonts w:asciiTheme="minorHAnsi" w:hAnsiTheme="minorHAnsi" w:cstheme="minorHAnsi"/>
          <w:sz w:val="26"/>
          <w:szCs w:val="26"/>
          <w:lang w:val="en-GB"/>
        </w:rPr>
        <w:t xml:space="preserve">On the other hand, those employing a minimum of 20 and fewer than 50 employees in full-time equivalents will be required to create a Fund </w:t>
      </w:r>
      <w:r w:rsidRPr="008725C5">
        <w:rPr>
          <w:rFonts w:asciiTheme="minorHAnsi" w:hAnsiTheme="minorHAnsi" w:cstheme="minorHAnsi"/>
          <w:b/>
          <w:sz w:val="26"/>
          <w:szCs w:val="26"/>
          <w:lang w:val="en-GB"/>
        </w:rPr>
        <w:t>if a trade union active in the organisation requests so</w:t>
      </w:r>
      <w:r w:rsidRPr="008725C5">
        <w:rPr>
          <w:rFonts w:asciiTheme="minorHAnsi" w:hAnsiTheme="minorHAnsi" w:cstheme="minorHAnsi"/>
          <w:sz w:val="26"/>
          <w:szCs w:val="26"/>
          <w:lang w:val="en-GB"/>
        </w:rPr>
        <w:t>.</w:t>
      </w:r>
      <w:r w:rsidR="00B26FEB">
        <w:rPr>
          <w:rFonts w:asciiTheme="minorHAnsi" w:hAnsiTheme="minorHAnsi" w:cstheme="minorHAnsi"/>
          <w:sz w:val="26"/>
          <w:szCs w:val="26"/>
        </w:rPr>
        <w:t xml:space="preserve"> </w:t>
      </w:r>
    </w:p>
    <w:p w:rsidR="00C86AC7" w:rsidRPr="0010035D" w:rsidRDefault="008725C5" w:rsidP="008725C5">
      <w:pPr>
        <w:pStyle w:val="NormalnyWeb"/>
        <w:rPr>
          <w:rFonts w:asciiTheme="minorHAnsi" w:hAnsiTheme="minorHAnsi" w:cstheme="minorHAnsi"/>
          <w:sz w:val="26"/>
          <w:szCs w:val="26"/>
        </w:rPr>
      </w:pPr>
      <w:r w:rsidRPr="008725C5">
        <w:rPr>
          <w:rFonts w:asciiTheme="minorHAnsi" w:hAnsiTheme="minorHAnsi" w:cstheme="minorHAnsi"/>
          <w:sz w:val="26"/>
          <w:szCs w:val="26"/>
          <w:lang w:val="en-GB"/>
        </w:rPr>
        <w:t>In relation to the creation of an Employee Benefit Fund, employees' personal data are processed, which means the GDPR will have to be complied with as well.</w:t>
      </w:r>
    </w:p>
    <w:p w:rsidR="00C86AC7" w:rsidRPr="0010035D" w:rsidRDefault="00C86AC7" w:rsidP="00082F13">
      <w:pPr>
        <w:rPr>
          <w:rFonts w:cstheme="minorHAnsi"/>
          <w:sz w:val="26"/>
          <w:szCs w:val="26"/>
        </w:rPr>
      </w:pPr>
      <w:r w:rsidRPr="0010035D">
        <w:rPr>
          <w:rFonts w:cstheme="minorHAnsi"/>
          <w:noProof/>
          <w:sz w:val="26"/>
          <w:szCs w:val="26"/>
          <w:lang w:eastAsia="pl-PL"/>
        </w:rPr>
        <w:lastRenderedPageBreak/>
        <w:drawing>
          <wp:inline distT="0" distB="0" distL="0" distR="0">
            <wp:extent cx="5714992" cy="3214683"/>
            <wp:effectExtent l="0" t="0" r="635"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ktualnosci_rodo.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707" b="7707"/>
                    <a:stretch/>
                  </pic:blipFill>
                  <pic:spPr bwMode="auto">
                    <a:xfrm>
                      <a:off x="0" y="0"/>
                      <a:ext cx="5714992" cy="321468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6AC7" w:rsidRPr="00B26FEB" w:rsidRDefault="008725C5" w:rsidP="008725C5">
      <w:pPr>
        <w:spacing w:line="280" w:lineRule="auto"/>
        <w:rPr>
          <w:rFonts w:cstheme="minorHAnsi"/>
          <w:b/>
          <w:sz w:val="26"/>
          <w:szCs w:val="26"/>
        </w:rPr>
      </w:pPr>
      <w:r w:rsidRPr="008725C5">
        <w:rPr>
          <w:rFonts w:cstheme="minorHAnsi"/>
          <w:b/>
          <w:color w:val="C00000"/>
          <w:sz w:val="32"/>
          <w:szCs w:val="26"/>
          <w:lang w:val="en-GB"/>
        </w:rPr>
        <w:t>Information and data security in remote work</w:t>
      </w:r>
    </w:p>
    <w:p w:rsidR="00C86AC7" w:rsidRPr="0010035D" w:rsidRDefault="008725C5" w:rsidP="008725C5">
      <w:pPr>
        <w:pStyle w:val="NormalnyWeb"/>
        <w:rPr>
          <w:rFonts w:asciiTheme="minorHAnsi" w:hAnsiTheme="minorHAnsi" w:cstheme="minorHAnsi"/>
          <w:sz w:val="26"/>
          <w:szCs w:val="26"/>
        </w:rPr>
      </w:pPr>
      <w:r w:rsidRPr="008725C5">
        <w:rPr>
          <w:rStyle w:val="Pogrubienie"/>
          <w:rFonts w:asciiTheme="minorHAnsi" w:hAnsiTheme="minorHAnsi" w:cstheme="minorHAnsi"/>
          <w:sz w:val="26"/>
          <w:szCs w:val="26"/>
          <w:lang w:val="en-GB"/>
        </w:rPr>
        <w:t>Moving to work outside the regular work premises does not result in the employees no longer having to comply with employee obligations or the rules and regulations in operation in their organisation.</w:t>
      </w:r>
      <w:r w:rsidR="00C86AC7" w:rsidRPr="0010035D">
        <w:rPr>
          <w:rStyle w:val="Pogrubienie"/>
          <w:rFonts w:asciiTheme="minorHAnsi" w:hAnsiTheme="minorHAnsi" w:cstheme="minorHAnsi"/>
          <w:sz w:val="26"/>
          <w:szCs w:val="26"/>
        </w:rPr>
        <w:t xml:space="preserve"> </w:t>
      </w:r>
    </w:p>
    <w:p w:rsidR="00C86AC7" w:rsidRPr="00B26FEB" w:rsidRDefault="008725C5" w:rsidP="0065707E">
      <w:pPr>
        <w:pStyle w:val="NormalnyWeb"/>
        <w:rPr>
          <w:rFonts w:asciiTheme="minorHAnsi" w:hAnsiTheme="minorHAnsi" w:cstheme="minorHAnsi"/>
          <w:i/>
          <w:sz w:val="26"/>
          <w:szCs w:val="26"/>
        </w:rPr>
      </w:pPr>
      <w:r w:rsidRPr="0065707E">
        <w:rPr>
          <w:rFonts w:asciiTheme="minorHAnsi" w:hAnsiTheme="minorHAnsi" w:cstheme="minorHAnsi"/>
          <w:sz w:val="26"/>
          <w:szCs w:val="26"/>
          <w:lang w:val="en-GB"/>
        </w:rPr>
        <w:t xml:space="preserve">This means that employees using their own tools to perform their work duties are required to respect and protect confidential information, other legally </w:t>
      </w:r>
      <w:r w:rsidR="0065707E" w:rsidRPr="0065707E">
        <w:rPr>
          <w:rFonts w:asciiTheme="minorHAnsi" w:hAnsiTheme="minorHAnsi" w:cstheme="minorHAnsi"/>
          <w:sz w:val="26"/>
          <w:szCs w:val="26"/>
          <w:lang w:val="en-GB"/>
        </w:rPr>
        <w:t>privileged information, including trade secrets, personal data and any information whose disclosure could cause harm to the employer.</w:t>
      </w:r>
    </w:p>
    <w:p w:rsidR="00C86AC7" w:rsidRPr="00B26FEB" w:rsidRDefault="0065707E" w:rsidP="0065707E">
      <w:pPr>
        <w:spacing w:line="280" w:lineRule="auto"/>
        <w:rPr>
          <w:b/>
          <w:sz w:val="26"/>
          <w:szCs w:val="26"/>
        </w:rPr>
      </w:pPr>
      <w:r w:rsidRPr="0065707E">
        <w:rPr>
          <w:b/>
          <w:sz w:val="26"/>
          <w:szCs w:val="26"/>
          <w:lang w:val="en-GB"/>
        </w:rPr>
        <w:t>The obligation to comply with data protection regulations, including the GDPR, applies to employers and employees alike.</w:t>
      </w:r>
    </w:p>
    <w:p w:rsidR="00C86AC7" w:rsidRPr="0010035D" w:rsidRDefault="0065707E" w:rsidP="0065707E">
      <w:pPr>
        <w:pStyle w:val="NormalnyWeb"/>
        <w:rPr>
          <w:rFonts w:asciiTheme="minorHAnsi" w:hAnsiTheme="minorHAnsi" w:cstheme="minorHAnsi"/>
          <w:sz w:val="26"/>
          <w:szCs w:val="26"/>
        </w:rPr>
      </w:pPr>
      <w:r w:rsidRPr="0065707E">
        <w:rPr>
          <w:rFonts w:asciiTheme="minorHAnsi" w:hAnsiTheme="minorHAnsi" w:cstheme="minorHAnsi"/>
          <w:b/>
          <w:sz w:val="26"/>
          <w:szCs w:val="26"/>
          <w:lang w:val="en-GB"/>
        </w:rPr>
        <w:lastRenderedPageBreak/>
        <w:t>An employer should:</w:t>
      </w:r>
      <w:r w:rsidR="00B26FEB">
        <w:rPr>
          <w:rFonts w:asciiTheme="minorHAnsi" w:hAnsiTheme="minorHAnsi" w:cstheme="minorHAnsi"/>
          <w:sz w:val="26"/>
          <w:szCs w:val="26"/>
        </w:rPr>
        <w:t xml:space="preserve"> </w:t>
      </w:r>
      <w:r w:rsidRPr="0065707E">
        <w:rPr>
          <w:rFonts w:asciiTheme="minorHAnsi" w:hAnsiTheme="minorHAnsi" w:cstheme="minorHAnsi"/>
          <w:sz w:val="26"/>
          <w:szCs w:val="26"/>
          <w:lang w:val="en-GB"/>
        </w:rPr>
        <w:t>provide employees with company equipment, ensure VPN logging, install up-to-date antivirus software with firewall, activate a backup function and provide an encrypted hard disk for data storage.</w:t>
      </w:r>
    </w:p>
    <w:p w:rsidR="00C86AC7" w:rsidRPr="0010035D" w:rsidRDefault="0065707E" w:rsidP="0065707E">
      <w:pPr>
        <w:pStyle w:val="NormalnyWeb"/>
        <w:rPr>
          <w:rFonts w:asciiTheme="minorHAnsi" w:hAnsiTheme="minorHAnsi" w:cstheme="minorHAnsi"/>
          <w:sz w:val="26"/>
          <w:szCs w:val="26"/>
        </w:rPr>
      </w:pPr>
      <w:r w:rsidRPr="0065707E">
        <w:rPr>
          <w:rFonts w:asciiTheme="minorHAnsi" w:hAnsiTheme="minorHAnsi" w:cstheme="minorHAnsi"/>
          <w:b/>
          <w:sz w:val="26"/>
          <w:szCs w:val="26"/>
          <w:lang w:val="en-GB"/>
        </w:rPr>
        <w:t>An employee should:</w:t>
      </w:r>
      <w:r w:rsidR="00B26FEB">
        <w:rPr>
          <w:rFonts w:asciiTheme="minorHAnsi" w:hAnsiTheme="minorHAnsi" w:cstheme="minorHAnsi"/>
          <w:sz w:val="26"/>
          <w:szCs w:val="26"/>
        </w:rPr>
        <w:t xml:space="preserve"> </w:t>
      </w:r>
      <w:r w:rsidRPr="0065707E">
        <w:rPr>
          <w:rFonts w:asciiTheme="minorHAnsi" w:hAnsiTheme="minorHAnsi" w:cstheme="minorHAnsi"/>
          <w:sz w:val="26"/>
          <w:szCs w:val="26"/>
          <w:lang w:val="en-GB"/>
        </w:rPr>
        <w:t>lock the computer while away from it; set an automatic screen saver; only connect to private and home networks avoiding public networks, such as</w:t>
      </w:r>
      <w:r w:rsidR="00C86AC7" w:rsidRPr="0010035D">
        <w:rPr>
          <w:rFonts w:asciiTheme="minorHAnsi" w:hAnsiTheme="minorHAnsi" w:cstheme="minorHAnsi"/>
          <w:sz w:val="26"/>
          <w:szCs w:val="26"/>
        </w:rPr>
        <w:t xml:space="preserve"> </w:t>
      </w:r>
      <w:r w:rsidRPr="0065707E">
        <w:rPr>
          <w:rFonts w:asciiTheme="minorHAnsi" w:hAnsiTheme="minorHAnsi" w:cstheme="minorHAnsi"/>
          <w:sz w:val="26"/>
          <w:szCs w:val="26"/>
          <w:lang w:val="en-GB"/>
        </w:rPr>
        <w:t>train stations or shopping centres; protect printed documents against third-party access, flooding, destruction, loss or theft; destroy the documents properly, e.g. using a shredder rather than dropping into the bin; dedicate a place for filing printed documents.</w:t>
      </w:r>
    </w:p>
    <w:p w:rsidR="00C86AC7" w:rsidRPr="0010035D" w:rsidRDefault="00C86AC7" w:rsidP="00082F13">
      <w:pPr>
        <w:rPr>
          <w:rFonts w:cstheme="minorHAnsi"/>
          <w:sz w:val="26"/>
          <w:szCs w:val="26"/>
        </w:rPr>
      </w:pPr>
      <w:r w:rsidRPr="0010035D">
        <w:rPr>
          <w:rFonts w:cstheme="minorHAnsi"/>
          <w:noProof/>
          <w:sz w:val="26"/>
          <w:szCs w:val="26"/>
          <w:lang w:eastAsia="pl-PL"/>
        </w:rPr>
        <w:drawing>
          <wp:inline distT="0" distB="0" distL="0" distR="0">
            <wp:extent cx="5713728" cy="3213972"/>
            <wp:effectExtent l="0" t="0" r="1905"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ktualnosci_magazynowanie.PN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772"/>
                    <a:stretch/>
                  </pic:blipFill>
                  <pic:spPr bwMode="auto">
                    <a:xfrm>
                      <a:off x="0" y="0"/>
                      <a:ext cx="5714284" cy="3214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6AC7" w:rsidRPr="00C931A6" w:rsidRDefault="0065707E" w:rsidP="0065707E">
      <w:pPr>
        <w:spacing w:line="280" w:lineRule="auto"/>
        <w:rPr>
          <w:rFonts w:cstheme="minorHAnsi"/>
          <w:b/>
          <w:color w:val="C00000"/>
          <w:sz w:val="32"/>
          <w:szCs w:val="26"/>
        </w:rPr>
      </w:pPr>
      <w:r w:rsidRPr="0065707E">
        <w:rPr>
          <w:rFonts w:cstheme="minorHAnsi"/>
          <w:b/>
          <w:color w:val="C00000"/>
          <w:sz w:val="32"/>
          <w:szCs w:val="26"/>
          <w:lang w:val="en-GB"/>
        </w:rPr>
        <w:t>New requirements for waste storage</w:t>
      </w:r>
    </w:p>
    <w:p w:rsidR="00C86AC7" w:rsidRPr="0010035D" w:rsidRDefault="0065707E" w:rsidP="0065707E">
      <w:pPr>
        <w:pStyle w:val="NormalnyWeb"/>
        <w:rPr>
          <w:rFonts w:asciiTheme="minorHAnsi" w:hAnsiTheme="minorHAnsi" w:cstheme="minorHAnsi"/>
          <w:sz w:val="26"/>
          <w:szCs w:val="26"/>
        </w:rPr>
      </w:pPr>
      <w:r w:rsidRPr="0065707E">
        <w:rPr>
          <w:rStyle w:val="Pogrubienie"/>
          <w:rFonts w:asciiTheme="minorHAnsi" w:hAnsiTheme="minorHAnsi" w:cstheme="minorHAnsi"/>
          <w:sz w:val="26"/>
          <w:szCs w:val="26"/>
          <w:lang w:val="en-GB"/>
        </w:rPr>
        <w:lastRenderedPageBreak/>
        <w:t>On 1 January 2021, a new regulation came into force of the Minister of Climate of 11 September 2020 on the detailed requirements for waste storage.</w:t>
      </w:r>
      <w:r w:rsidR="00C86AC7" w:rsidRPr="0010035D">
        <w:rPr>
          <w:rStyle w:val="Pogrubienie"/>
          <w:rFonts w:asciiTheme="minorHAnsi" w:hAnsiTheme="minorHAnsi" w:cstheme="minorHAnsi"/>
          <w:sz w:val="26"/>
          <w:szCs w:val="26"/>
        </w:rPr>
        <w:t xml:space="preserve"> </w:t>
      </w:r>
      <w:r w:rsidRPr="0065707E">
        <w:rPr>
          <w:rStyle w:val="Pogrubienie"/>
          <w:rFonts w:asciiTheme="minorHAnsi" w:hAnsiTheme="minorHAnsi" w:cstheme="minorHAnsi"/>
          <w:sz w:val="26"/>
          <w:szCs w:val="26"/>
          <w:lang w:val="en-GB"/>
        </w:rPr>
        <w:t>It also applies to waste producers.</w:t>
      </w:r>
      <w:r w:rsidR="00C86AC7" w:rsidRPr="0010035D">
        <w:rPr>
          <w:rStyle w:val="Pogrubienie"/>
          <w:rFonts w:asciiTheme="minorHAnsi" w:hAnsiTheme="minorHAnsi" w:cstheme="minorHAnsi"/>
          <w:sz w:val="26"/>
          <w:szCs w:val="26"/>
        </w:rPr>
        <w:t xml:space="preserve"> </w:t>
      </w:r>
    </w:p>
    <w:p w:rsidR="00C86AC7" w:rsidRPr="0010035D" w:rsidRDefault="0065707E" w:rsidP="0088465A">
      <w:pPr>
        <w:pStyle w:val="NormalnyWeb"/>
        <w:rPr>
          <w:rFonts w:asciiTheme="minorHAnsi" w:hAnsiTheme="minorHAnsi" w:cstheme="minorHAnsi"/>
          <w:sz w:val="26"/>
          <w:szCs w:val="26"/>
        </w:rPr>
      </w:pPr>
      <w:r w:rsidRPr="0065707E">
        <w:rPr>
          <w:rFonts w:asciiTheme="minorHAnsi" w:hAnsiTheme="minorHAnsi" w:cstheme="minorHAnsi"/>
          <w:sz w:val="26"/>
          <w:szCs w:val="26"/>
          <w:lang w:val="en-GB"/>
        </w:rPr>
        <w:t>The regulation sets out detailed requirements for waste storage.</w:t>
      </w:r>
      <w:r w:rsidR="00C86AC7" w:rsidRPr="0010035D">
        <w:rPr>
          <w:rFonts w:asciiTheme="minorHAnsi" w:hAnsiTheme="minorHAnsi" w:cstheme="minorHAnsi"/>
          <w:sz w:val="26"/>
          <w:szCs w:val="26"/>
        </w:rPr>
        <w:t xml:space="preserve"> </w:t>
      </w:r>
      <w:r w:rsidRPr="0088465A">
        <w:rPr>
          <w:rFonts w:asciiTheme="minorHAnsi" w:hAnsiTheme="minorHAnsi" w:cstheme="minorHAnsi"/>
          <w:sz w:val="26"/>
          <w:szCs w:val="26"/>
          <w:lang w:val="en-GB"/>
        </w:rPr>
        <w:t xml:space="preserve">It covers initial storage of waste generated by the producer, </w:t>
      </w:r>
      <w:r w:rsidR="0088465A" w:rsidRPr="0088465A">
        <w:rPr>
          <w:rFonts w:asciiTheme="minorHAnsi" w:hAnsiTheme="minorHAnsi" w:cstheme="minorHAnsi"/>
          <w:sz w:val="26"/>
          <w:szCs w:val="26"/>
          <w:lang w:val="en-GB"/>
        </w:rPr>
        <w:t>temporary storage of waste by waste collectors and waste storage by recycling companies, as well as the storage of infectious medical waste and infectious veterinarian waste (§ 1 of the Regulation).</w:t>
      </w:r>
    </w:p>
    <w:p w:rsidR="00C86AC7" w:rsidRPr="0010035D" w:rsidRDefault="0088465A" w:rsidP="0088465A">
      <w:pPr>
        <w:pStyle w:val="NormalnyWeb"/>
        <w:rPr>
          <w:rFonts w:asciiTheme="minorHAnsi" w:hAnsiTheme="minorHAnsi" w:cstheme="minorHAnsi"/>
          <w:sz w:val="26"/>
          <w:szCs w:val="26"/>
        </w:rPr>
      </w:pPr>
      <w:r w:rsidRPr="0088465A">
        <w:rPr>
          <w:rFonts w:asciiTheme="minorHAnsi" w:hAnsiTheme="minorHAnsi" w:cstheme="minorHAnsi"/>
          <w:sz w:val="26"/>
          <w:szCs w:val="26"/>
          <w:lang w:val="en-GB"/>
        </w:rPr>
        <w:t>Such entities should store the waste in packaging, containers, tanks, sacks, heaps or piles (depending on the physical and chemical properties of the waste in question).</w:t>
      </w:r>
      <w:r w:rsidR="00C86AC7" w:rsidRPr="0010035D">
        <w:rPr>
          <w:rFonts w:asciiTheme="minorHAnsi" w:hAnsiTheme="minorHAnsi" w:cstheme="minorHAnsi"/>
          <w:sz w:val="26"/>
          <w:szCs w:val="26"/>
        </w:rPr>
        <w:t xml:space="preserve"> </w:t>
      </w:r>
      <w:r w:rsidRPr="0088465A">
        <w:rPr>
          <w:rFonts w:asciiTheme="minorHAnsi" w:hAnsiTheme="minorHAnsi" w:cstheme="minorHAnsi"/>
          <w:sz w:val="26"/>
          <w:szCs w:val="26"/>
          <w:lang w:val="en-GB"/>
        </w:rPr>
        <w:t>The waste should be store in a manner preventing it from spreading outside the designated area (including outside the packaging or onto neighbouring land plots).</w:t>
      </w:r>
      <w:r w:rsidR="00C86AC7" w:rsidRPr="0010035D">
        <w:rPr>
          <w:rFonts w:asciiTheme="minorHAnsi" w:hAnsiTheme="minorHAnsi" w:cstheme="minorHAnsi"/>
          <w:sz w:val="26"/>
          <w:szCs w:val="26"/>
        </w:rPr>
        <w:t xml:space="preserve"> </w:t>
      </w:r>
      <w:r w:rsidRPr="0088465A">
        <w:rPr>
          <w:rFonts w:asciiTheme="minorHAnsi" w:hAnsiTheme="minorHAnsi" w:cstheme="minorHAnsi"/>
          <w:sz w:val="26"/>
          <w:szCs w:val="26"/>
          <w:lang w:val="en-GB"/>
        </w:rPr>
        <w:t>Hazardous waste should be stored in such a way as to minimise the impact of atmospheric conditions (e.g. in tight containers or using leakage collection systems).</w:t>
      </w:r>
    </w:p>
    <w:p w:rsidR="00C86AC7" w:rsidRPr="0010035D" w:rsidRDefault="0088465A" w:rsidP="0088465A">
      <w:pPr>
        <w:pStyle w:val="NormalnyWeb"/>
        <w:rPr>
          <w:rFonts w:asciiTheme="minorHAnsi" w:hAnsiTheme="minorHAnsi" w:cstheme="minorHAnsi"/>
          <w:sz w:val="26"/>
          <w:szCs w:val="26"/>
        </w:rPr>
      </w:pPr>
      <w:r w:rsidRPr="0088465A">
        <w:rPr>
          <w:rFonts w:asciiTheme="minorHAnsi" w:hAnsiTheme="minorHAnsi" w:cstheme="minorHAnsi"/>
          <w:sz w:val="26"/>
          <w:szCs w:val="26"/>
          <w:lang w:val="en-GB"/>
        </w:rPr>
        <w:t>The producers storing waste prior to the Regulation entering into force will have 12 months to adapt to the new regulations – the deadline is 1 January 2022.</w:t>
      </w:r>
    </w:p>
    <w:p w:rsidR="00C86AC7" w:rsidRPr="0010035D" w:rsidRDefault="00C86AC7" w:rsidP="00082F13">
      <w:pPr>
        <w:rPr>
          <w:rFonts w:cstheme="minorHAnsi"/>
          <w:sz w:val="26"/>
          <w:szCs w:val="26"/>
        </w:rPr>
      </w:pPr>
      <w:r w:rsidRPr="0010035D">
        <w:rPr>
          <w:rFonts w:cstheme="minorHAnsi"/>
          <w:noProof/>
          <w:sz w:val="26"/>
          <w:szCs w:val="26"/>
          <w:lang w:eastAsia="pl-PL"/>
        </w:rPr>
        <w:lastRenderedPageBreak/>
        <w:drawing>
          <wp:inline distT="0" distB="0" distL="0" distR="0">
            <wp:extent cx="5810000" cy="3268125"/>
            <wp:effectExtent l="0" t="0" r="635" b="889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ktualnosci_praca_zdalna.jp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836"/>
                    <a:stretch/>
                  </pic:blipFill>
                  <pic:spPr bwMode="auto">
                    <a:xfrm>
                      <a:off x="0" y="0"/>
                      <a:ext cx="5840944" cy="328553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6AC7" w:rsidRPr="00C931A6" w:rsidRDefault="0088465A" w:rsidP="0088465A">
      <w:pPr>
        <w:spacing w:line="280" w:lineRule="auto"/>
        <w:rPr>
          <w:rFonts w:cstheme="minorHAnsi"/>
          <w:b/>
          <w:color w:val="C00000"/>
          <w:sz w:val="32"/>
          <w:szCs w:val="26"/>
        </w:rPr>
      </w:pPr>
      <w:r w:rsidRPr="0088465A">
        <w:rPr>
          <w:rFonts w:cstheme="minorHAnsi"/>
          <w:b/>
          <w:color w:val="C00000"/>
          <w:sz w:val="32"/>
          <w:szCs w:val="26"/>
          <w:lang w:val="en-GB"/>
        </w:rPr>
        <w:t>OHS in remote work</w:t>
      </w:r>
    </w:p>
    <w:p w:rsidR="00C86AC7" w:rsidRPr="0010035D" w:rsidRDefault="00046E2F" w:rsidP="00046E2F">
      <w:pPr>
        <w:pStyle w:val="NormalnyWeb"/>
        <w:rPr>
          <w:rFonts w:asciiTheme="minorHAnsi" w:hAnsiTheme="minorHAnsi" w:cstheme="minorHAnsi"/>
          <w:sz w:val="26"/>
          <w:szCs w:val="26"/>
        </w:rPr>
      </w:pPr>
      <w:r w:rsidRPr="00046E2F">
        <w:rPr>
          <w:rStyle w:val="Pogrubienie"/>
          <w:rFonts w:asciiTheme="minorHAnsi" w:hAnsiTheme="minorHAnsi" w:cstheme="minorHAnsi"/>
          <w:sz w:val="26"/>
          <w:szCs w:val="26"/>
          <w:lang w:val="en-GB"/>
        </w:rPr>
        <w:t>Remote work is typically done at one’s home where the rooms are often not suitable in terms of ergonomics or OHS regulations in operation within the organisation.</w:t>
      </w:r>
      <w:r w:rsidR="00C86AC7" w:rsidRPr="0010035D">
        <w:rPr>
          <w:rStyle w:val="Pogrubienie"/>
          <w:rFonts w:asciiTheme="minorHAnsi" w:hAnsiTheme="minorHAnsi" w:cstheme="minorHAnsi"/>
          <w:sz w:val="26"/>
          <w:szCs w:val="26"/>
        </w:rPr>
        <w:t xml:space="preserve"> </w:t>
      </w:r>
      <w:r w:rsidRPr="00046E2F">
        <w:rPr>
          <w:rStyle w:val="Pogrubienie"/>
          <w:rFonts w:asciiTheme="minorHAnsi" w:hAnsiTheme="minorHAnsi" w:cstheme="minorHAnsi"/>
          <w:sz w:val="26"/>
          <w:szCs w:val="26"/>
          <w:lang w:val="en-GB"/>
        </w:rPr>
        <w:t>Nevertheless, each employee should ensure himself/herself that work is done in a safe and hygienic manner.</w:t>
      </w:r>
      <w:r w:rsidR="00C86AC7" w:rsidRPr="0010035D">
        <w:rPr>
          <w:rStyle w:val="Pogrubienie"/>
          <w:rFonts w:asciiTheme="minorHAnsi" w:hAnsiTheme="minorHAnsi" w:cstheme="minorHAnsi"/>
          <w:sz w:val="26"/>
          <w:szCs w:val="26"/>
        </w:rPr>
        <w:t xml:space="preserve"> </w:t>
      </w:r>
    </w:p>
    <w:p w:rsidR="00C86AC7" w:rsidRPr="0010035D" w:rsidRDefault="00046E2F" w:rsidP="00046E2F">
      <w:pPr>
        <w:pStyle w:val="NormalnyWeb"/>
        <w:rPr>
          <w:rFonts w:asciiTheme="minorHAnsi" w:hAnsiTheme="minorHAnsi" w:cstheme="minorHAnsi"/>
          <w:sz w:val="26"/>
          <w:szCs w:val="26"/>
        </w:rPr>
      </w:pPr>
      <w:r w:rsidRPr="00046E2F">
        <w:rPr>
          <w:rFonts w:asciiTheme="minorHAnsi" w:hAnsiTheme="minorHAnsi" w:cstheme="minorHAnsi"/>
          <w:sz w:val="26"/>
          <w:szCs w:val="26"/>
          <w:lang w:val="en-GB"/>
        </w:rPr>
        <w:t>As well as office duties, remote work can also entail manufacturing or other tangible services if the employer has provided the necessary tools.</w:t>
      </w:r>
      <w:r w:rsidR="00C86AC7" w:rsidRPr="0010035D">
        <w:rPr>
          <w:rFonts w:asciiTheme="minorHAnsi" w:hAnsiTheme="minorHAnsi" w:cstheme="minorHAnsi"/>
          <w:sz w:val="26"/>
          <w:szCs w:val="26"/>
        </w:rPr>
        <w:t xml:space="preserve"> </w:t>
      </w:r>
      <w:r w:rsidRPr="00046E2F">
        <w:rPr>
          <w:rFonts w:asciiTheme="minorHAnsi" w:hAnsiTheme="minorHAnsi" w:cstheme="minorHAnsi"/>
          <w:sz w:val="26"/>
          <w:szCs w:val="26"/>
          <w:lang w:val="en-GB"/>
        </w:rPr>
        <w:t xml:space="preserve">Remote work, despite being performed outside normal work premises, is </w:t>
      </w:r>
      <w:r w:rsidR="008B7CC2">
        <w:rPr>
          <w:rFonts w:asciiTheme="minorHAnsi" w:hAnsiTheme="minorHAnsi" w:cstheme="minorHAnsi"/>
          <w:sz w:val="26"/>
          <w:szCs w:val="26"/>
          <w:lang w:val="en-GB"/>
        </w:rPr>
        <w:t>still</w:t>
      </w:r>
      <w:r w:rsidRPr="00046E2F">
        <w:rPr>
          <w:rFonts w:asciiTheme="minorHAnsi" w:hAnsiTheme="minorHAnsi" w:cstheme="minorHAnsi"/>
          <w:sz w:val="26"/>
          <w:szCs w:val="26"/>
          <w:lang w:val="en-GB"/>
        </w:rPr>
        <w:t xml:space="preserve"> </w:t>
      </w:r>
      <w:r w:rsidR="008B7CC2">
        <w:rPr>
          <w:rFonts w:asciiTheme="minorHAnsi" w:hAnsiTheme="minorHAnsi" w:cstheme="minorHAnsi"/>
          <w:sz w:val="26"/>
          <w:szCs w:val="26"/>
          <w:lang w:val="en-GB"/>
        </w:rPr>
        <w:t xml:space="preserve">a type of </w:t>
      </w:r>
      <w:r w:rsidRPr="00046E2F">
        <w:rPr>
          <w:rFonts w:asciiTheme="minorHAnsi" w:hAnsiTheme="minorHAnsi" w:cstheme="minorHAnsi"/>
          <w:sz w:val="26"/>
          <w:szCs w:val="26"/>
          <w:lang w:val="en-GB"/>
        </w:rPr>
        <w:t>work.</w:t>
      </w:r>
    </w:p>
    <w:p w:rsidR="00C86AC7" w:rsidRPr="0010035D" w:rsidRDefault="00046E2F" w:rsidP="00046E2F">
      <w:pPr>
        <w:pStyle w:val="NormalnyWeb"/>
        <w:rPr>
          <w:rFonts w:asciiTheme="minorHAnsi" w:hAnsiTheme="minorHAnsi" w:cstheme="minorHAnsi"/>
          <w:sz w:val="26"/>
          <w:szCs w:val="26"/>
        </w:rPr>
      </w:pPr>
      <w:r w:rsidRPr="00046E2F">
        <w:rPr>
          <w:rFonts w:asciiTheme="minorHAnsi" w:hAnsiTheme="minorHAnsi" w:cstheme="minorHAnsi"/>
          <w:sz w:val="26"/>
          <w:szCs w:val="26"/>
          <w:lang w:val="en-GB"/>
        </w:rPr>
        <w:t xml:space="preserve">The applicable regulations do not contain detailed provisions for OHS while working remotely, but one can, and even should, </w:t>
      </w:r>
      <w:r>
        <w:rPr>
          <w:rFonts w:asciiTheme="minorHAnsi" w:hAnsiTheme="minorHAnsi" w:cstheme="minorHAnsi"/>
          <w:sz w:val="26"/>
          <w:szCs w:val="26"/>
          <w:lang w:val="en-GB"/>
        </w:rPr>
        <w:t xml:space="preserve">take </w:t>
      </w:r>
      <w:r w:rsidRPr="00046E2F">
        <w:rPr>
          <w:rFonts w:asciiTheme="minorHAnsi" w:hAnsiTheme="minorHAnsi" w:cstheme="minorHAnsi"/>
          <w:sz w:val="26"/>
          <w:szCs w:val="26"/>
          <w:lang w:val="en-GB"/>
        </w:rPr>
        <w:t xml:space="preserve">oneself </w:t>
      </w:r>
      <w:r w:rsidR="0025533F">
        <w:rPr>
          <w:rFonts w:asciiTheme="minorHAnsi" w:hAnsiTheme="minorHAnsi" w:cstheme="minorHAnsi"/>
          <w:sz w:val="26"/>
          <w:szCs w:val="26"/>
          <w:lang w:val="en-GB"/>
        </w:rPr>
        <w:t>care of the following</w:t>
      </w:r>
      <w:r w:rsidRPr="00046E2F">
        <w:rPr>
          <w:rFonts w:asciiTheme="minorHAnsi" w:hAnsiTheme="minorHAnsi" w:cstheme="minorHAnsi"/>
          <w:sz w:val="26"/>
          <w:szCs w:val="26"/>
          <w:lang w:val="en-GB"/>
        </w:rPr>
        <w:t>:</w:t>
      </w:r>
    </w:p>
    <w:p w:rsidR="00C86AC7" w:rsidRPr="0010035D" w:rsidRDefault="0025533F" w:rsidP="0025533F">
      <w:pPr>
        <w:numPr>
          <w:ilvl w:val="0"/>
          <w:numId w:val="18"/>
        </w:numPr>
        <w:spacing w:before="100" w:beforeAutospacing="1" w:after="100" w:afterAutospacing="1" w:line="240" w:lineRule="auto"/>
        <w:rPr>
          <w:rFonts w:cstheme="minorHAnsi"/>
          <w:sz w:val="26"/>
          <w:szCs w:val="26"/>
        </w:rPr>
      </w:pPr>
      <w:r w:rsidRPr="0025533F">
        <w:rPr>
          <w:rFonts w:cstheme="minorHAnsi"/>
          <w:sz w:val="26"/>
          <w:szCs w:val="26"/>
          <w:lang w:val="en-GB"/>
        </w:rPr>
        <w:lastRenderedPageBreak/>
        <w:t>Separate a working space – separate place where work can be performed,</w:t>
      </w:r>
    </w:p>
    <w:p w:rsidR="00C86AC7" w:rsidRPr="0010035D" w:rsidRDefault="0025533F" w:rsidP="0025533F">
      <w:pPr>
        <w:numPr>
          <w:ilvl w:val="0"/>
          <w:numId w:val="18"/>
        </w:numPr>
        <w:spacing w:before="100" w:beforeAutospacing="1" w:after="100" w:afterAutospacing="1" w:line="240" w:lineRule="auto"/>
        <w:rPr>
          <w:rFonts w:cstheme="minorHAnsi"/>
          <w:sz w:val="26"/>
          <w:szCs w:val="26"/>
        </w:rPr>
      </w:pPr>
      <w:r w:rsidRPr="0025533F">
        <w:rPr>
          <w:rFonts w:cstheme="minorHAnsi"/>
          <w:sz w:val="26"/>
          <w:szCs w:val="26"/>
          <w:lang w:val="en-GB"/>
        </w:rPr>
        <w:t>Properly prepare the workplace – proper desk and chair as well as adequate lighting;</w:t>
      </w:r>
    </w:p>
    <w:p w:rsidR="00C86AC7" w:rsidRPr="0010035D" w:rsidRDefault="0025533F" w:rsidP="0025533F">
      <w:pPr>
        <w:numPr>
          <w:ilvl w:val="0"/>
          <w:numId w:val="18"/>
        </w:numPr>
        <w:spacing w:before="100" w:beforeAutospacing="1" w:after="100" w:afterAutospacing="1" w:line="240" w:lineRule="auto"/>
        <w:rPr>
          <w:rFonts w:cstheme="minorHAnsi"/>
          <w:sz w:val="26"/>
          <w:szCs w:val="26"/>
        </w:rPr>
      </w:pPr>
      <w:r w:rsidRPr="0025533F">
        <w:rPr>
          <w:rFonts w:cstheme="minorHAnsi"/>
          <w:sz w:val="26"/>
          <w:szCs w:val="26"/>
          <w:lang w:val="en-GB"/>
        </w:rPr>
        <w:t>Ensure safety for oneself and one’s family members – protect computers, smartphones and documentation, if any;</w:t>
      </w:r>
    </w:p>
    <w:p w:rsidR="00C86AC7" w:rsidRPr="0010035D" w:rsidRDefault="0025533F" w:rsidP="0025533F">
      <w:pPr>
        <w:numPr>
          <w:ilvl w:val="0"/>
          <w:numId w:val="18"/>
        </w:numPr>
        <w:spacing w:before="100" w:beforeAutospacing="1" w:after="100" w:afterAutospacing="1" w:line="240" w:lineRule="auto"/>
        <w:rPr>
          <w:rFonts w:cstheme="minorHAnsi"/>
          <w:sz w:val="26"/>
          <w:szCs w:val="26"/>
        </w:rPr>
      </w:pPr>
      <w:r w:rsidRPr="0025533F">
        <w:rPr>
          <w:rFonts w:cstheme="minorHAnsi"/>
          <w:sz w:val="26"/>
          <w:szCs w:val="26"/>
          <w:lang w:val="en-GB"/>
        </w:rPr>
        <w:t>Take regular breaks after each hour of work and those to which one is entitled under the applicable employment regulations.</w:t>
      </w:r>
    </w:p>
    <w:p w:rsidR="00C86AC7" w:rsidRPr="0010035D" w:rsidRDefault="0025533F" w:rsidP="0025533F">
      <w:pPr>
        <w:pStyle w:val="NormalnyWeb"/>
        <w:rPr>
          <w:rFonts w:asciiTheme="minorHAnsi" w:hAnsiTheme="minorHAnsi" w:cstheme="minorHAnsi"/>
          <w:sz w:val="26"/>
          <w:szCs w:val="26"/>
        </w:rPr>
      </w:pPr>
      <w:r w:rsidRPr="0025533F">
        <w:rPr>
          <w:rFonts w:asciiTheme="minorHAnsi" w:hAnsiTheme="minorHAnsi" w:cstheme="minorHAnsi"/>
          <w:sz w:val="26"/>
          <w:szCs w:val="26"/>
          <w:lang w:val="en-GB"/>
        </w:rPr>
        <w:t>Moreover, employees may be required to keep records of the work done where their employer requests so.</w:t>
      </w:r>
      <w:r w:rsidR="00C86AC7" w:rsidRPr="0010035D">
        <w:rPr>
          <w:rFonts w:asciiTheme="minorHAnsi" w:hAnsiTheme="minorHAnsi" w:cstheme="minorHAnsi"/>
          <w:sz w:val="26"/>
          <w:szCs w:val="26"/>
        </w:rPr>
        <w:t xml:space="preserve"> </w:t>
      </w:r>
    </w:p>
    <w:p w:rsidR="00C86AC7" w:rsidRPr="0010035D" w:rsidRDefault="00C86AC7" w:rsidP="00082F13">
      <w:pPr>
        <w:rPr>
          <w:rFonts w:cstheme="minorHAnsi"/>
          <w:sz w:val="26"/>
          <w:szCs w:val="26"/>
        </w:rPr>
      </w:pPr>
      <w:r w:rsidRPr="0010035D">
        <w:rPr>
          <w:rFonts w:cstheme="minorHAnsi"/>
          <w:noProof/>
          <w:sz w:val="26"/>
          <w:szCs w:val="26"/>
          <w:lang w:eastAsia="pl-PL"/>
        </w:rPr>
        <w:drawing>
          <wp:inline distT="0" distB="0" distL="0" distR="0">
            <wp:extent cx="5781675" cy="3252192"/>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ktualnosci_online.jp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64" b="5062"/>
                    <a:stretch/>
                  </pic:blipFill>
                  <pic:spPr bwMode="auto">
                    <a:xfrm>
                      <a:off x="0" y="0"/>
                      <a:ext cx="5783937" cy="32534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6AC7" w:rsidRPr="00C931A6" w:rsidRDefault="00173A59" w:rsidP="00173A59">
      <w:pPr>
        <w:spacing w:line="280" w:lineRule="auto"/>
        <w:rPr>
          <w:rFonts w:cstheme="minorHAnsi"/>
          <w:b/>
          <w:color w:val="C00000"/>
          <w:sz w:val="32"/>
          <w:szCs w:val="26"/>
        </w:rPr>
      </w:pPr>
      <w:r w:rsidRPr="00173A59">
        <w:rPr>
          <w:rFonts w:cstheme="minorHAnsi"/>
          <w:b/>
          <w:color w:val="C00000"/>
          <w:sz w:val="32"/>
          <w:szCs w:val="26"/>
          <w:lang w:val="en-GB"/>
        </w:rPr>
        <w:t>Adjusting your company to the online world</w:t>
      </w:r>
    </w:p>
    <w:p w:rsidR="00C86AC7" w:rsidRPr="00C931A6" w:rsidRDefault="002C39B5" w:rsidP="002C39B5">
      <w:pPr>
        <w:pStyle w:val="NormalnyWeb"/>
        <w:rPr>
          <w:rFonts w:asciiTheme="minorHAnsi" w:hAnsiTheme="minorHAnsi" w:cstheme="minorHAnsi"/>
          <w:b/>
          <w:sz w:val="26"/>
          <w:szCs w:val="26"/>
        </w:rPr>
      </w:pPr>
      <w:r w:rsidRPr="002C39B5">
        <w:rPr>
          <w:rFonts w:asciiTheme="minorHAnsi" w:hAnsiTheme="minorHAnsi" w:cstheme="minorHAnsi"/>
          <w:b/>
          <w:sz w:val="26"/>
          <w:szCs w:val="26"/>
          <w:lang w:val="en-GB"/>
        </w:rPr>
        <w:t>One could risk saying that the training sector is one of those most affected by the pandemic.</w:t>
      </w:r>
      <w:r w:rsidR="00C931A6" w:rsidRPr="00C931A6">
        <w:rPr>
          <w:rFonts w:asciiTheme="minorHAnsi" w:hAnsiTheme="minorHAnsi" w:cstheme="minorHAnsi"/>
          <w:b/>
          <w:sz w:val="26"/>
          <w:szCs w:val="26"/>
        </w:rPr>
        <w:t xml:space="preserve"> </w:t>
      </w:r>
      <w:r w:rsidRPr="002C39B5">
        <w:rPr>
          <w:rFonts w:asciiTheme="minorHAnsi" w:hAnsiTheme="minorHAnsi" w:cstheme="minorHAnsi"/>
          <w:b/>
          <w:sz w:val="26"/>
          <w:szCs w:val="26"/>
          <w:lang w:val="en-GB"/>
        </w:rPr>
        <w:t xml:space="preserve">Prior to the pandemic most training had been delivered in a </w:t>
      </w:r>
      <w:r w:rsidRPr="002C39B5">
        <w:rPr>
          <w:rFonts w:asciiTheme="minorHAnsi" w:hAnsiTheme="minorHAnsi" w:cstheme="minorHAnsi"/>
          <w:b/>
          <w:sz w:val="26"/>
          <w:szCs w:val="26"/>
          <w:lang w:val="en-GB"/>
        </w:rPr>
        <w:lastRenderedPageBreak/>
        <w:t>traditional way.</w:t>
      </w:r>
      <w:r w:rsidR="00C86AC7" w:rsidRPr="00C931A6">
        <w:rPr>
          <w:rFonts w:asciiTheme="minorHAnsi" w:hAnsiTheme="minorHAnsi" w:cstheme="minorHAnsi"/>
          <w:b/>
          <w:sz w:val="26"/>
          <w:szCs w:val="26"/>
        </w:rPr>
        <w:t xml:space="preserve"> </w:t>
      </w:r>
      <w:r w:rsidRPr="002C39B5">
        <w:rPr>
          <w:rFonts w:asciiTheme="minorHAnsi" w:hAnsiTheme="minorHAnsi" w:cstheme="minorHAnsi"/>
          <w:b/>
          <w:sz w:val="26"/>
          <w:szCs w:val="26"/>
          <w:lang w:val="en-GB"/>
        </w:rPr>
        <w:t>Therefore, firms are facing a serious challenge:</w:t>
      </w:r>
      <w:r w:rsidR="00C86AC7" w:rsidRPr="00C931A6">
        <w:rPr>
          <w:rFonts w:asciiTheme="minorHAnsi" w:hAnsiTheme="minorHAnsi" w:cstheme="minorHAnsi"/>
          <w:b/>
          <w:sz w:val="26"/>
          <w:szCs w:val="26"/>
        </w:rPr>
        <w:t xml:space="preserve"> </w:t>
      </w:r>
      <w:r w:rsidRPr="002C39B5">
        <w:rPr>
          <w:rFonts w:asciiTheme="minorHAnsi" w:hAnsiTheme="minorHAnsi" w:cstheme="minorHAnsi"/>
          <w:b/>
          <w:sz w:val="26"/>
          <w:szCs w:val="26"/>
          <w:lang w:val="en-GB"/>
        </w:rPr>
        <w:t>introducing an entirely manner of teaching by means of modern technologies and the Internet.</w:t>
      </w:r>
      <w:r w:rsidR="00C931A6" w:rsidRPr="00C931A6">
        <w:rPr>
          <w:rFonts w:asciiTheme="minorHAnsi" w:hAnsiTheme="minorHAnsi" w:cstheme="minorHAnsi"/>
          <w:b/>
          <w:sz w:val="26"/>
          <w:szCs w:val="26"/>
        </w:rPr>
        <w:t xml:space="preserve"> </w:t>
      </w:r>
      <w:r w:rsidRPr="002C39B5">
        <w:rPr>
          <w:rFonts w:asciiTheme="minorHAnsi" w:hAnsiTheme="minorHAnsi" w:cstheme="minorHAnsi"/>
          <w:b/>
          <w:sz w:val="26"/>
          <w:szCs w:val="26"/>
          <w:lang w:val="en-GB"/>
        </w:rPr>
        <w:t>What necessary steps must be taken for a firm to avoid halting during a crisis?</w:t>
      </w:r>
    </w:p>
    <w:p w:rsidR="00C86AC7" w:rsidRPr="0010035D" w:rsidRDefault="002C39B5" w:rsidP="002C39B5">
      <w:pPr>
        <w:pStyle w:val="NormalnyWeb"/>
        <w:rPr>
          <w:rFonts w:asciiTheme="minorHAnsi" w:hAnsiTheme="minorHAnsi" w:cstheme="minorHAnsi"/>
          <w:sz w:val="26"/>
          <w:szCs w:val="26"/>
        </w:rPr>
      </w:pPr>
      <w:r w:rsidRPr="002C39B5">
        <w:rPr>
          <w:rFonts w:asciiTheme="minorHAnsi" w:hAnsiTheme="minorHAnsi" w:cstheme="minorHAnsi"/>
          <w:sz w:val="26"/>
          <w:szCs w:val="26"/>
          <w:lang w:val="en-GB"/>
        </w:rPr>
        <w:t>Online training is currently the only way to impart the knowledge necessary for employees to develop their competences or to attend statutory OHS training.</w:t>
      </w:r>
      <w:r w:rsidR="00C86AC7" w:rsidRPr="0010035D">
        <w:rPr>
          <w:rFonts w:asciiTheme="minorHAnsi" w:hAnsiTheme="minorHAnsi" w:cstheme="minorHAnsi"/>
          <w:sz w:val="26"/>
          <w:szCs w:val="26"/>
        </w:rPr>
        <w:t xml:space="preserve"> </w:t>
      </w:r>
      <w:r w:rsidRPr="002C39B5">
        <w:rPr>
          <w:rFonts w:asciiTheme="minorHAnsi" w:hAnsiTheme="minorHAnsi" w:cstheme="minorHAnsi"/>
          <w:sz w:val="26"/>
          <w:szCs w:val="26"/>
          <w:lang w:val="en-GB"/>
        </w:rPr>
        <w:t>Technology and equipment-mediated, so-called contactless, meetings must be sufficiently engaging.</w:t>
      </w:r>
      <w:r w:rsidR="00C931A6">
        <w:rPr>
          <w:rFonts w:asciiTheme="minorHAnsi" w:hAnsiTheme="minorHAnsi" w:cstheme="minorHAnsi"/>
          <w:sz w:val="26"/>
          <w:szCs w:val="26"/>
        </w:rPr>
        <w:t xml:space="preserve"> </w:t>
      </w:r>
      <w:r w:rsidRPr="002C39B5">
        <w:rPr>
          <w:rFonts w:asciiTheme="minorHAnsi" w:hAnsiTheme="minorHAnsi" w:cstheme="minorHAnsi"/>
          <w:sz w:val="26"/>
          <w:szCs w:val="26"/>
          <w:lang w:val="en-GB"/>
        </w:rPr>
        <w:t>Hence, an entirely new form of education should be developed that will be interesting and encouraging, but above all - informative.</w:t>
      </w:r>
      <w:r w:rsidR="00C86AC7" w:rsidRPr="0010035D">
        <w:rPr>
          <w:rFonts w:asciiTheme="minorHAnsi" w:hAnsiTheme="minorHAnsi" w:cstheme="minorHAnsi"/>
          <w:sz w:val="26"/>
          <w:szCs w:val="26"/>
        </w:rPr>
        <w:t xml:space="preserve"> </w:t>
      </w:r>
    </w:p>
    <w:p w:rsidR="00C86AC7" w:rsidRPr="0010035D" w:rsidRDefault="002C39B5" w:rsidP="00CC183B">
      <w:pPr>
        <w:pStyle w:val="NormalnyWeb"/>
        <w:rPr>
          <w:rFonts w:asciiTheme="minorHAnsi" w:hAnsiTheme="minorHAnsi" w:cstheme="minorHAnsi"/>
          <w:sz w:val="26"/>
          <w:szCs w:val="26"/>
        </w:rPr>
      </w:pPr>
      <w:r w:rsidRPr="002C39B5">
        <w:rPr>
          <w:rFonts w:asciiTheme="minorHAnsi" w:hAnsiTheme="minorHAnsi" w:cstheme="minorHAnsi"/>
          <w:sz w:val="26"/>
          <w:szCs w:val="26"/>
          <w:lang w:val="en-GB"/>
        </w:rPr>
        <w:t>All kinds of distractions, such as:</w:t>
      </w:r>
      <w:r w:rsidR="00C86AC7" w:rsidRPr="0010035D">
        <w:rPr>
          <w:rFonts w:asciiTheme="minorHAnsi" w:hAnsiTheme="minorHAnsi" w:cstheme="minorHAnsi"/>
          <w:sz w:val="26"/>
          <w:szCs w:val="26"/>
        </w:rPr>
        <w:t xml:space="preserve"> </w:t>
      </w:r>
      <w:r w:rsidRPr="002C39B5">
        <w:rPr>
          <w:rFonts w:asciiTheme="minorHAnsi" w:hAnsiTheme="minorHAnsi" w:cstheme="minorHAnsi"/>
          <w:sz w:val="26"/>
          <w:szCs w:val="26"/>
          <w:lang w:val="en-GB"/>
        </w:rPr>
        <w:t>poor light, figures and shapes on the wall, poor message quality – they all adversely affect how the message is received.</w:t>
      </w:r>
      <w:r w:rsidR="00C86AC7" w:rsidRPr="0010035D">
        <w:rPr>
          <w:rFonts w:asciiTheme="minorHAnsi" w:hAnsiTheme="minorHAnsi" w:cstheme="minorHAnsi"/>
          <w:sz w:val="26"/>
          <w:szCs w:val="26"/>
        </w:rPr>
        <w:t xml:space="preserve"> </w:t>
      </w:r>
      <w:r w:rsidRPr="002C39B5">
        <w:rPr>
          <w:rFonts w:asciiTheme="minorHAnsi" w:hAnsiTheme="minorHAnsi" w:cstheme="minorHAnsi"/>
          <w:sz w:val="26"/>
          <w:szCs w:val="26"/>
          <w:lang w:val="en-GB"/>
        </w:rPr>
        <w:t xml:space="preserve">The trainee </w:t>
      </w:r>
      <w:r w:rsidR="00CC183B">
        <w:rPr>
          <w:rFonts w:asciiTheme="minorHAnsi" w:hAnsiTheme="minorHAnsi" w:cstheme="minorHAnsi"/>
          <w:sz w:val="26"/>
          <w:szCs w:val="26"/>
          <w:lang w:val="en-GB"/>
        </w:rPr>
        <w:t>could</w:t>
      </w:r>
      <w:r w:rsidRPr="002C39B5">
        <w:rPr>
          <w:rFonts w:asciiTheme="minorHAnsi" w:hAnsiTheme="minorHAnsi" w:cstheme="minorHAnsi"/>
          <w:sz w:val="26"/>
          <w:szCs w:val="26"/>
          <w:lang w:val="en-GB"/>
        </w:rPr>
        <w:t xml:space="preserve"> get discouraged soon and the firm lose a client.</w:t>
      </w:r>
      <w:r w:rsidR="00C931A6">
        <w:rPr>
          <w:rFonts w:asciiTheme="minorHAnsi" w:hAnsiTheme="minorHAnsi" w:cstheme="minorHAnsi"/>
          <w:sz w:val="26"/>
          <w:szCs w:val="26"/>
        </w:rPr>
        <w:t xml:space="preserve"> </w:t>
      </w:r>
      <w:r w:rsidR="00CC183B" w:rsidRPr="00CC183B">
        <w:rPr>
          <w:rFonts w:asciiTheme="minorHAnsi" w:hAnsiTheme="minorHAnsi" w:cstheme="minorHAnsi"/>
          <w:sz w:val="26"/>
          <w:szCs w:val="26"/>
          <w:lang w:val="en-GB"/>
        </w:rPr>
        <w:t>For video recording purposes, a separate room should be dedicated with necessary and proven equipment, such as:</w:t>
      </w:r>
    </w:p>
    <w:p w:rsidR="00C86AC7" w:rsidRPr="0010035D" w:rsidRDefault="00CC183B" w:rsidP="00CC183B">
      <w:pPr>
        <w:numPr>
          <w:ilvl w:val="0"/>
          <w:numId w:val="20"/>
        </w:numPr>
        <w:spacing w:before="100" w:beforeAutospacing="1" w:after="100" w:afterAutospacing="1" w:line="240" w:lineRule="auto"/>
        <w:rPr>
          <w:rFonts w:cstheme="minorHAnsi"/>
          <w:sz w:val="26"/>
          <w:szCs w:val="26"/>
        </w:rPr>
      </w:pPr>
      <w:proofErr w:type="spellStart"/>
      <w:r w:rsidRPr="00CC183B">
        <w:rPr>
          <w:rFonts w:cstheme="minorHAnsi"/>
          <w:sz w:val="26"/>
          <w:szCs w:val="26"/>
          <w:lang w:val="en-GB"/>
        </w:rPr>
        <w:t>greenscreen</w:t>
      </w:r>
      <w:proofErr w:type="spellEnd"/>
      <w:r w:rsidRPr="00CC183B">
        <w:rPr>
          <w:rFonts w:cstheme="minorHAnsi"/>
          <w:sz w:val="26"/>
          <w:szCs w:val="26"/>
          <w:lang w:val="en-GB"/>
        </w:rPr>
        <w:t xml:space="preserve"> (e.g. 3m x 2.5m)</w:t>
      </w:r>
    </w:p>
    <w:p w:rsidR="00C86AC7" w:rsidRPr="0010035D" w:rsidRDefault="00CC183B" w:rsidP="00CC183B">
      <w:pPr>
        <w:numPr>
          <w:ilvl w:val="0"/>
          <w:numId w:val="20"/>
        </w:numPr>
        <w:spacing w:before="100" w:beforeAutospacing="1" w:after="100" w:afterAutospacing="1" w:line="240" w:lineRule="auto"/>
        <w:rPr>
          <w:rFonts w:cstheme="minorHAnsi"/>
          <w:sz w:val="26"/>
          <w:szCs w:val="26"/>
        </w:rPr>
      </w:pPr>
      <w:r w:rsidRPr="00CC183B">
        <w:rPr>
          <w:rFonts w:cstheme="minorHAnsi"/>
          <w:sz w:val="26"/>
          <w:szCs w:val="26"/>
          <w:lang w:val="en-GB"/>
        </w:rPr>
        <w:t xml:space="preserve">application allowing the use of </w:t>
      </w:r>
      <w:proofErr w:type="spellStart"/>
      <w:r w:rsidRPr="00CC183B">
        <w:rPr>
          <w:rFonts w:cstheme="minorHAnsi"/>
          <w:sz w:val="26"/>
          <w:szCs w:val="26"/>
          <w:lang w:val="en-GB"/>
        </w:rPr>
        <w:t>greenscreen</w:t>
      </w:r>
      <w:proofErr w:type="spellEnd"/>
      <w:r w:rsidRPr="00CC183B">
        <w:rPr>
          <w:rFonts w:cstheme="minorHAnsi"/>
          <w:sz w:val="26"/>
          <w:szCs w:val="26"/>
          <w:lang w:val="en-GB"/>
        </w:rPr>
        <w:t>,</w:t>
      </w:r>
    </w:p>
    <w:p w:rsidR="00C86AC7" w:rsidRPr="0010035D" w:rsidRDefault="00CC183B" w:rsidP="00CC183B">
      <w:pPr>
        <w:numPr>
          <w:ilvl w:val="0"/>
          <w:numId w:val="20"/>
        </w:numPr>
        <w:spacing w:before="100" w:beforeAutospacing="1" w:after="100" w:afterAutospacing="1" w:line="240" w:lineRule="auto"/>
        <w:rPr>
          <w:rFonts w:cstheme="minorHAnsi"/>
          <w:sz w:val="26"/>
          <w:szCs w:val="26"/>
        </w:rPr>
      </w:pPr>
      <w:r w:rsidRPr="00CC183B">
        <w:rPr>
          <w:rFonts w:cstheme="minorHAnsi"/>
          <w:sz w:val="26"/>
          <w:szCs w:val="26"/>
          <w:lang w:val="en-GB"/>
        </w:rPr>
        <w:t>video processing application,</w:t>
      </w:r>
    </w:p>
    <w:p w:rsidR="00C86AC7" w:rsidRPr="0010035D" w:rsidRDefault="00CC183B" w:rsidP="00CC183B">
      <w:pPr>
        <w:numPr>
          <w:ilvl w:val="0"/>
          <w:numId w:val="20"/>
        </w:numPr>
        <w:spacing w:before="100" w:beforeAutospacing="1" w:after="100" w:afterAutospacing="1" w:line="240" w:lineRule="auto"/>
        <w:rPr>
          <w:rFonts w:cstheme="minorHAnsi"/>
          <w:sz w:val="26"/>
          <w:szCs w:val="26"/>
        </w:rPr>
      </w:pPr>
      <w:r w:rsidRPr="00CC183B">
        <w:rPr>
          <w:rFonts w:cstheme="minorHAnsi"/>
          <w:sz w:val="26"/>
          <w:szCs w:val="26"/>
          <w:lang w:val="en-GB"/>
        </w:rPr>
        <w:t>lamps (three),</w:t>
      </w:r>
    </w:p>
    <w:p w:rsidR="00C86AC7" w:rsidRPr="00C931A6" w:rsidRDefault="00CC183B" w:rsidP="00CC183B">
      <w:pPr>
        <w:numPr>
          <w:ilvl w:val="0"/>
          <w:numId w:val="20"/>
        </w:numPr>
        <w:spacing w:before="100" w:beforeAutospacing="1" w:after="100" w:afterAutospacing="1" w:line="240" w:lineRule="auto"/>
        <w:rPr>
          <w:rFonts w:cstheme="minorHAnsi"/>
          <w:sz w:val="26"/>
          <w:szCs w:val="26"/>
        </w:rPr>
      </w:pPr>
      <w:r w:rsidRPr="00CC183B">
        <w:rPr>
          <w:rFonts w:cstheme="minorHAnsi"/>
          <w:sz w:val="26"/>
          <w:szCs w:val="26"/>
          <w:lang w:val="en-GB"/>
        </w:rPr>
        <w:t>camera tripod and a video camera,</w:t>
      </w:r>
    </w:p>
    <w:p w:rsidR="00C86AC7" w:rsidRPr="0010035D" w:rsidRDefault="00CC183B" w:rsidP="00CC183B">
      <w:pPr>
        <w:numPr>
          <w:ilvl w:val="0"/>
          <w:numId w:val="20"/>
        </w:numPr>
        <w:spacing w:before="100" w:beforeAutospacing="1" w:after="100" w:afterAutospacing="1" w:line="240" w:lineRule="auto"/>
        <w:rPr>
          <w:rFonts w:cstheme="minorHAnsi"/>
          <w:sz w:val="26"/>
          <w:szCs w:val="26"/>
        </w:rPr>
      </w:pPr>
      <w:r w:rsidRPr="00CC183B">
        <w:rPr>
          <w:rFonts w:cstheme="minorHAnsi"/>
          <w:sz w:val="26"/>
          <w:szCs w:val="26"/>
          <w:lang w:val="en-GB"/>
        </w:rPr>
        <w:t>(directional) microphone,</w:t>
      </w:r>
    </w:p>
    <w:p w:rsidR="00C86AC7" w:rsidRPr="006377A9" w:rsidRDefault="00CC183B" w:rsidP="00CC183B">
      <w:pPr>
        <w:numPr>
          <w:ilvl w:val="0"/>
          <w:numId w:val="20"/>
        </w:numPr>
        <w:spacing w:before="100" w:beforeAutospacing="1" w:after="100" w:afterAutospacing="1" w:line="240" w:lineRule="auto"/>
        <w:rPr>
          <w:rFonts w:cstheme="minorHAnsi"/>
          <w:sz w:val="26"/>
          <w:szCs w:val="26"/>
        </w:rPr>
      </w:pPr>
      <w:proofErr w:type="gramStart"/>
      <w:r w:rsidRPr="00CC183B">
        <w:rPr>
          <w:rFonts w:cstheme="minorHAnsi"/>
          <w:sz w:val="26"/>
          <w:szCs w:val="26"/>
          <w:lang w:val="en-GB"/>
        </w:rPr>
        <w:t>and</w:t>
      </w:r>
      <w:proofErr w:type="gramEnd"/>
      <w:r w:rsidRPr="00CC183B">
        <w:rPr>
          <w:rFonts w:cstheme="minorHAnsi"/>
          <w:sz w:val="26"/>
          <w:szCs w:val="26"/>
          <w:lang w:val="en-GB"/>
        </w:rPr>
        <w:t xml:space="preserve"> an  account with one of the available platforms.</w:t>
      </w:r>
    </w:p>
    <w:sectPr w:rsidR="00C86AC7" w:rsidRPr="006377A9"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73D" w:rsidRDefault="0031773D" w:rsidP="003937B0">
      <w:pPr>
        <w:spacing w:after="0" w:line="240" w:lineRule="auto"/>
      </w:pPr>
      <w:r>
        <w:separator/>
      </w:r>
    </w:p>
  </w:endnote>
  <w:endnote w:type="continuationSeparator" w:id="0">
    <w:p w:rsidR="0031773D" w:rsidRDefault="0031773D" w:rsidP="003937B0">
      <w:pPr>
        <w:spacing w:after="0" w:line="240" w:lineRule="auto"/>
      </w:pPr>
      <w:r>
        <w:continuationSeparator/>
      </w:r>
    </w:p>
  </w:endnote>
  <w:endnote w:type="continuationNotice" w:id="1">
    <w:p w:rsidR="0031773D" w:rsidRDefault="0031773D">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4D1" w:rsidRDefault="00C934D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7B0" w:rsidRDefault="003937B0">
    <w:pPr>
      <w:pStyle w:val="Stopka"/>
      <w:rPr>
        <w:noProof/>
        <w:lang w:eastAsia="pl-PL"/>
      </w:rPr>
    </w:pPr>
  </w:p>
  <w:p w:rsidR="003937B0" w:rsidRDefault="003937B0"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4D1" w:rsidRDefault="00C934D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73D" w:rsidRDefault="0031773D" w:rsidP="003937B0">
      <w:pPr>
        <w:spacing w:after="0" w:line="240" w:lineRule="auto"/>
      </w:pPr>
      <w:r>
        <w:separator/>
      </w:r>
    </w:p>
  </w:footnote>
  <w:footnote w:type="continuationSeparator" w:id="0">
    <w:p w:rsidR="0031773D" w:rsidRDefault="0031773D" w:rsidP="003937B0">
      <w:pPr>
        <w:spacing w:after="0" w:line="240" w:lineRule="auto"/>
      </w:pPr>
      <w:r>
        <w:continuationSeparator/>
      </w:r>
    </w:p>
  </w:footnote>
  <w:footnote w:type="continuationNotice" w:id="1">
    <w:p w:rsidR="0031773D" w:rsidRDefault="0031773D">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4D1" w:rsidRDefault="00C934D1">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90" w:rsidRDefault="00A92E90">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4D1" w:rsidRDefault="00C934D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71DC"/>
    <w:multiLevelType w:val="multilevel"/>
    <w:tmpl w:val="C77A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E71FA"/>
    <w:multiLevelType w:val="multilevel"/>
    <w:tmpl w:val="83D2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0D795B"/>
    <w:multiLevelType w:val="multilevel"/>
    <w:tmpl w:val="FB2C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0E7DC0"/>
    <w:multiLevelType w:val="multilevel"/>
    <w:tmpl w:val="09C6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FC1C10"/>
    <w:multiLevelType w:val="multilevel"/>
    <w:tmpl w:val="B4BC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612556"/>
    <w:multiLevelType w:val="multilevel"/>
    <w:tmpl w:val="11369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2104D3"/>
    <w:multiLevelType w:val="multilevel"/>
    <w:tmpl w:val="75A4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356445"/>
    <w:multiLevelType w:val="multilevel"/>
    <w:tmpl w:val="C9D8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B818ED"/>
    <w:multiLevelType w:val="multilevel"/>
    <w:tmpl w:val="C7CA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B10345"/>
    <w:multiLevelType w:val="multilevel"/>
    <w:tmpl w:val="568C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0A451B"/>
    <w:multiLevelType w:val="multilevel"/>
    <w:tmpl w:val="D864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513C8B"/>
    <w:multiLevelType w:val="multilevel"/>
    <w:tmpl w:val="A87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A05023"/>
    <w:multiLevelType w:val="multilevel"/>
    <w:tmpl w:val="1106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9C3FA7"/>
    <w:multiLevelType w:val="multilevel"/>
    <w:tmpl w:val="4ABA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754169"/>
    <w:multiLevelType w:val="multilevel"/>
    <w:tmpl w:val="415C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F6460B"/>
    <w:multiLevelType w:val="multilevel"/>
    <w:tmpl w:val="9DAA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4344E5"/>
    <w:multiLevelType w:val="multilevel"/>
    <w:tmpl w:val="AC0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CD4D1B"/>
    <w:multiLevelType w:val="hybridMultilevel"/>
    <w:tmpl w:val="774C2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C297AC6"/>
    <w:multiLevelType w:val="multilevel"/>
    <w:tmpl w:val="89C0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8D0597"/>
    <w:multiLevelType w:val="multilevel"/>
    <w:tmpl w:val="69DE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1"/>
  </w:num>
  <w:num w:numId="4">
    <w:abstractNumId w:val="18"/>
  </w:num>
  <w:num w:numId="5">
    <w:abstractNumId w:val="10"/>
  </w:num>
  <w:num w:numId="6">
    <w:abstractNumId w:val="19"/>
  </w:num>
  <w:num w:numId="7">
    <w:abstractNumId w:val="17"/>
  </w:num>
  <w:num w:numId="8">
    <w:abstractNumId w:val="4"/>
  </w:num>
  <w:num w:numId="9">
    <w:abstractNumId w:val="2"/>
  </w:num>
  <w:num w:numId="10">
    <w:abstractNumId w:val="6"/>
  </w:num>
  <w:num w:numId="11">
    <w:abstractNumId w:val="0"/>
  </w:num>
  <w:num w:numId="12">
    <w:abstractNumId w:val="9"/>
  </w:num>
  <w:num w:numId="13">
    <w:abstractNumId w:val="8"/>
  </w:num>
  <w:num w:numId="14">
    <w:abstractNumId w:val="1"/>
  </w:num>
  <w:num w:numId="15">
    <w:abstractNumId w:val="13"/>
  </w:num>
  <w:num w:numId="16">
    <w:abstractNumId w:val="7"/>
  </w:num>
  <w:num w:numId="17">
    <w:abstractNumId w:val="15"/>
  </w:num>
  <w:num w:numId="18">
    <w:abstractNumId w:val="3"/>
  </w:num>
  <w:num w:numId="19">
    <w:abstractNumId w:val="14"/>
  </w:num>
  <w:num w:numId="20">
    <w:abstractNumId w:val="1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Formatting/>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rsids>
    <w:rsidRoot w:val="00C95D80"/>
    <w:rsid w:val="0000562D"/>
    <w:rsid w:val="00010ADA"/>
    <w:rsid w:val="00015489"/>
    <w:rsid w:val="00021AC4"/>
    <w:rsid w:val="00026ABA"/>
    <w:rsid w:val="0003429E"/>
    <w:rsid w:val="000437FB"/>
    <w:rsid w:val="00046E2F"/>
    <w:rsid w:val="00053720"/>
    <w:rsid w:val="0005580D"/>
    <w:rsid w:val="00057162"/>
    <w:rsid w:val="00074B3E"/>
    <w:rsid w:val="00082F13"/>
    <w:rsid w:val="000837DF"/>
    <w:rsid w:val="00083B58"/>
    <w:rsid w:val="00090EB8"/>
    <w:rsid w:val="000B58C1"/>
    <w:rsid w:val="000C4176"/>
    <w:rsid w:val="000C7F62"/>
    <w:rsid w:val="000D27DB"/>
    <w:rsid w:val="000D3CDB"/>
    <w:rsid w:val="000E0269"/>
    <w:rsid w:val="000E3274"/>
    <w:rsid w:val="000F6E7D"/>
    <w:rsid w:val="0010035D"/>
    <w:rsid w:val="00105454"/>
    <w:rsid w:val="00123220"/>
    <w:rsid w:val="001309F2"/>
    <w:rsid w:val="00142711"/>
    <w:rsid w:val="001436B5"/>
    <w:rsid w:val="00152FA9"/>
    <w:rsid w:val="001624EA"/>
    <w:rsid w:val="00166BD6"/>
    <w:rsid w:val="00173A59"/>
    <w:rsid w:val="00174897"/>
    <w:rsid w:val="001A1249"/>
    <w:rsid w:val="001A3B12"/>
    <w:rsid w:val="001C6FE0"/>
    <w:rsid w:val="001D4929"/>
    <w:rsid w:val="001E4F48"/>
    <w:rsid w:val="001F255B"/>
    <w:rsid w:val="001F2B95"/>
    <w:rsid w:val="001F78C3"/>
    <w:rsid w:val="00202A2F"/>
    <w:rsid w:val="00206D1F"/>
    <w:rsid w:val="00224C01"/>
    <w:rsid w:val="0024428F"/>
    <w:rsid w:val="002538B8"/>
    <w:rsid w:val="0025533F"/>
    <w:rsid w:val="002567A1"/>
    <w:rsid w:val="00261C3E"/>
    <w:rsid w:val="002631B2"/>
    <w:rsid w:val="002660FF"/>
    <w:rsid w:val="00283E43"/>
    <w:rsid w:val="00284BF5"/>
    <w:rsid w:val="00286866"/>
    <w:rsid w:val="00291EA3"/>
    <w:rsid w:val="0029550B"/>
    <w:rsid w:val="002C117A"/>
    <w:rsid w:val="002C1C12"/>
    <w:rsid w:val="002C39B5"/>
    <w:rsid w:val="002D42BC"/>
    <w:rsid w:val="002D7504"/>
    <w:rsid w:val="002E0F73"/>
    <w:rsid w:val="002E3A38"/>
    <w:rsid w:val="002F098B"/>
    <w:rsid w:val="002F41FA"/>
    <w:rsid w:val="002F45AA"/>
    <w:rsid w:val="0031773D"/>
    <w:rsid w:val="00322AC4"/>
    <w:rsid w:val="00323116"/>
    <w:rsid w:val="003269B8"/>
    <w:rsid w:val="00326D26"/>
    <w:rsid w:val="00340608"/>
    <w:rsid w:val="00344222"/>
    <w:rsid w:val="00353E95"/>
    <w:rsid w:val="00354EE0"/>
    <w:rsid w:val="0037047C"/>
    <w:rsid w:val="003750D1"/>
    <w:rsid w:val="0038202D"/>
    <w:rsid w:val="00386291"/>
    <w:rsid w:val="003904A8"/>
    <w:rsid w:val="003937B0"/>
    <w:rsid w:val="003A2B5D"/>
    <w:rsid w:val="003A4391"/>
    <w:rsid w:val="003D6D86"/>
    <w:rsid w:val="003E003E"/>
    <w:rsid w:val="003E4303"/>
    <w:rsid w:val="003E4475"/>
    <w:rsid w:val="003F02B0"/>
    <w:rsid w:val="00407A2C"/>
    <w:rsid w:val="00411DA3"/>
    <w:rsid w:val="00417DFA"/>
    <w:rsid w:val="004302E0"/>
    <w:rsid w:val="00447604"/>
    <w:rsid w:val="00462B58"/>
    <w:rsid w:val="00477920"/>
    <w:rsid w:val="004A5203"/>
    <w:rsid w:val="004B1037"/>
    <w:rsid w:val="004B7750"/>
    <w:rsid w:val="004D286D"/>
    <w:rsid w:val="004E6759"/>
    <w:rsid w:val="004F7009"/>
    <w:rsid w:val="005023E6"/>
    <w:rsid w:val="00503170"/>
    <w:rsid w:val="005112A7"/>
    <w:rsid w:val="00517525"/>
    <w:rsid w:val="005566B6"/>
    <w:rsid w:val="00561CF4"/>
    <w:rsid w:val="005650F3"/>
    <w:rsid w:val="00585B82"/>
    <w:rsid w:val="00587069"/>
    <w:rsid w:val="00592E55"/>
    <w:rsid w:val="005C5B4D"/>
    <w:rsid w:val="005C755B"/>
    <w:rsid w:val="005E32C8"/>
    <w:rsid w:val="005E6B53"/>
    <w:rsid w:val="005F045F"/>
    <w:rsid w:val="005F28DE"/>
    <w:rsid w:val="0060380E"/>
    <w:rsid w:val="00623909"/>
    <w:rsid w:val="00626A3F"/>
    <w:rsid w:val="006377A9"/>
    <w:rsid w:val="0065707E"/>
    <w:rsid w:val="00663BEE"/>
    <w:rsid w:val="00682076"/>
    <w:rsid w:val="006A47FD"/>
    <w:rsid w:val="006B3547"/>
    <w:rsid w:val="006E46C8"/>
    <w:rsid w:val="006E7E1E"/>
    <w:rsid w:val="006F47D4"/>
    <w:rsid w:val="007101E3"/>
    <w:rsid w:val="00722ECA"/>
    <w:rsid w:val="00725A11"/>
    <w:rsid w:val="00730494"/>
    <w:rsid w:val="0074243B"/>
    <w:rsid w:val="00770D47"/>
    <w:rsid w:val="00771A24"/>
    <w:rsid w:val="00775533"/>
    <w:rsid w:val="00783949"/>
    <w:rsid w:val="00794FC2"/>
    <w:rsid w:val="007A4420"/>
    <w:rsid w:val="007A66A1"/>
    <w:rsid w:val="007C648B"/>
    <w:rsid w:val="007D1D83"/>
    <w:rsid w:val="007D3923"/>
    <w:rsid w:val="007E6B0B"/>
    <w:rsid w:val="007F4E99"/>
    <w:rsid w:val="00813E17"/>
    <w:rsid w:val="00814601"/>
    <w:rsid w:val="00816F89"/>
    <w:rsid w:val="00836121"/>
    <w:rsid w:val="00846B58"/>
    <w:rsid w:val="00863F71"/>
    <w:rsid w:val="008725C5"/>
    <w:rsid w:val="0088465A"/>
    <w:rsid w:val="00892F5F"/>
    <w:rsid w:val="008B7CC2"/>
    <w:rsid w:val="008D5014"/>
    <w:rsid w:val="008D6087"/>
    <w:rsid w:val="008E04B8"/>
    <w:rsid w:val="00912B93"/>
    <w:rsid w:val="00915E19"/>
    <w:rsid w:val="00921F7E"/>
    <w:rsid w:val="00922CC3"/>
    <w:rsid w:val="009458EE"/>
    <w:rsid w:val="00954C06"/>
    <w:rsid w:val="00957B1E"/>
    <w:rsid w:val="009645F8"/>
    <w:rsid w:val="00964F3B"/>
    <w:rsid w:val="00983E0E"/>
    <w:rsid w:val="00995A07"/>
    <w:rsid w:val="00996299"/>
    <w:rsid w:val="009A26AF"/>
    <w:rsid w:val="009A3A5C"/>
    <w:rsid w:val="009A5F14"/>
    <w:rsid w:val="009E0916"/>
    <w:rsid w:val="009E3D95"/>
    <w:rsid w:val="009F7F45"/>
    <w:rsid w:val="00A02122"/>
    <w:rsid w:val="00A021A5"/>
    <w:rsid w:val="00A27F5A"/>
    <w:rsid w:val="00A3321B"/>
    <w:rsid w:val="00A340FB"/>
    <w:rsid w:val="00A46651"/>
    <w:rsid w:val="00A466C1"/>
    <w:rsid w:val="00A46EC5"/>
    <w:rsid w:val="00A54340"/>
    <w:rsid w:val="00A54391"/>
    <w:rsid w:val="00A55B45"/>
    <w:rsid w:val="00A57C69"/>
    <w:rsid w:val="00A676C0"/>
    <w:rsid w:val="00A8170F"/>
    <w:rsid w:val="00A91713"/>
    <w:rsid w:val="00A92E90"/>
    <w:rsid w:val="00A94330"/>
    <w:rsid w:val="00AC6230"/>
    <w:rsid w:val="00AD3B54"/>
    <w:rsid w:val="00B123D1"/>
    <w:rsid w:val="00B24984"/>
    <w:rsid w:val="00B26FEB"/>
    <w:rsid w:val="00B30AAC"/>
    <w:rsid w:val="00B31F18"/>
    <w:rsid w:val="00B65816"/>
    <w:rsid w:val="00B6614B"/>
    <w:rsid w:val="00B8005A"/>
    <w:rsid w:val="00B84700"/>
    <w:rsid w:val="00B86034"/>
    <w:rsid w:val="00BB1021"/>
    <w:rsid w:val="00BB1D09"/>
    <w:rsid w:val="00BB6BD8"/>
    <w:rsid w:val="00BD0DD0"/>
    <w:rsid w:val="00C052F9"/>
    <w:rsid w:val="00C06DFA"/>
    <w:rsid w:val="00C12F2C"/>
    <w:rsid w:val="00C1489C"/>
    <w:rsid w:val="00C4242B"/>
    <w:rsid w:val="00C42BFB"/>
    <w:rsid w:val="00C51458"/>
    <w:rsid w:val="00C628A3"/>
    <w:rsid w:val="00C74E99"/>
    <w:rsid w:val="00C83B22"/>
    <w:rsid w:val="00C86AC7"/>
    <w:rsid w:val="00C9023C"/>
    <w:rsid w:val="00C90861"/>
    <w:rsid w:val="00C931A6"/>
    <w:rsid w:val="00C934D1"/>
    <w:rsid w:val="00C95D80"/>
    <w:rsid w:val="00C96D29"/>
    <w:rsid w:val="00CA4862"/>
    <w:rsid w:val="00CC0C89"/>
    <w:rsid w:val="00CC183B"/>
    <w:rsid w:val="00CE66A2"/>
    <w:rsid w:val="00D06D5A"/>
    <w:rsid w:val="00D07B76"/>
    <w:rsid w:val="00D1232B"/>
    <w:rsid w:val="00D17094"/>
    <w:rsid w:val="00D202AF"/>
    <w:rsid w:val="00D231A2"/>
    <w:rsid w:val="00D3136B"/>
    <w:rsid w:val="00D42D5B"/>
    <w:rsid w:val="00D44216"/>
    <w:rsid w:val="00D60C21"/>
    <w:rsid w:val="00D6383D"/>
    <w:rsid w:val="00D77178"/>
    <w:rsid w:val="00D84FA6"/>
    <w:rsid w:val="00D87B86"/>
    <w:rsid w:val="00D90286"/>
    <w:rsid w:val="00D914BC"/>
    <w:rsid w:val="00DB5617"/>
    <w:rsid w:val="00DB743B"/>
    <w:rsid w:val="00DC09A6"/>
    <w:rsid w:val="00DD0505"/>
    <w:rsid w:val="00DE01A1"/>
    <w:rsid w:val="00E03BA5"/>
    <w:rsid w:val="00E147CD"/>
    <w:rsid w:val="00E50025"/>
    <w:rsid w:val="00E638FE"/>
    <w:rsid w:val="00E705CE"/>
    <w:rsid w:val="00E73BE0"/>
    <w:rsid w:val="00E81E2F"/>
    <w:rsid w:val="00E90BF0"/>
    <w:rsid w:val="00EB0286"/>
    <w:rsid w:val="00EB65D7"/>
    <w:rsid w:val="00EC71B3"/>
    <w:rsid w:val="00EF1D3B"/>
    <w:rsid w:val="00F176D1"/>
    <w:rsid w:val="00F179F6"/>
    <w:rsid w:val="00F3561C"/>
    <w:rsid w:val="00F35E2A"/>
    <w:rsid w:val="00F66987"/>
    <w:rsid w:val="00F72695"/>
    <w:rsid w:val="00F87A8C"/>
    <w:rsid w:val="00F926AF"/>
    <w:rsid w:val="00FB201A"/>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4C01"/>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B26FEB"/>
    <w:pPr>
      <w:spacing w:after="0" w:line="240" w:lineRule="auto"/>
    </w:pPr>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407575648">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222109085">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62E8E-0927-44A7-8A52-4BA539E63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1863</Words>
  <Characters>11184</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4</cp:revision>
  <cp:lastPrinted>2017-08-21T07:29:00Z</cp:lastPrinted>
  <dcterms:created xsi:type="dcterms:W3CDTF">2021-01-11T14:15:00Z</dcterms:created>
  <dcterms:modified xsi:type="dcterms:W3CDTF">2021-01-11T14:19:00Z</dcterms:modified>
</cp:coreProperties>
</file>