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3F" w:rsidRPr="00D568E4" w:rsidRDefault="00CA673F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</w:p>
    <w:p w:rsidR="00A21BAE" w:rsidRPr="00D568E4" w:rsidRDefault="00B824DF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>
            <wp:extent cx="5713728" cy="3213972"/>
            <wp:effectExtent l="0" t="0" r="190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tualnosci cyberbezpieczenstw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23" b="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DF" w:rsidRPr="00D568E4" w:rsidRDefault="00324BB1" w:rsidP="00324BB1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324BB1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Cyber security during online training courses</w:t>
      </w:r>
    </w:p>
    <w:p w:rsidR="00B824DF" w:rsidRPr="00D568E4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The outbreak of the pandemic, and hence - the transfer of the entire organisation of work to an online mode, has somewhat disrupted the cycle of statutory training (companies) or education (educational institutions).</w:t>
      </w:r>
      <w:r w:rsidR="00B824DF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However, currently everything is going back to ‘normal’.</w:t>
      </w:r>
      <w:r w:rsidR="00B824DF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Such as it has become over the last two years - online normal.</w:t>
      </w:r>
      <w:r w:rsidR="00B824DF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How to ensure security in this mode?</w:t>
      </w:r>
      <w:r w:rsidR="00B824DF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</w:p>
    <w:p w:rsidR="00B824DF" w:rsidRPr="00D568E4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In Poland during Q3 2020, there were between 800 to more than 950 attempted attacks per educational </w:t>
      </w:r>
      <w:r w:rsidR="004F5AEF" w:rsidRPr="00324BB1">
        <w:rPr>
          <w:rFonts w:asciiTheme="minorHAnsi" w:hAnsiTheme="minorHAnsi" w:cstheme="minorHAnsi"/>
          <w:sz w:val="26"/>
          <w:szCs w:val="26"/>
          <w:lang w:val="en-GB"/>
        </w:rPr>
        <w:t>institution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.</w:t>
      </w:r>
      <w:r w:rsidR="00B824DF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The data are alarming as it is twice as much as in other sectors.</w:t>
      </w:r>
      <w:r w:rsidR="00B824DF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Hackers tried to take advantage of return to school and shift to remote education, among other things.</w:t>
      </w:r>
    </w:p>
    <w:p w:rsidR="00065196" w:rsidRPr="00065196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The most frequent cyber</w:t>
      </w:r>
      <w:r w:rsidR="004F5AEF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-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at</w:t>
      </w:r>
      <w:r w:rsidR="004F5AEF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t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ack methods and techniques include:</w:t>
      </w:r>
      <w:r w:rsidR="00065196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proofErr w:type="spellStart"/>
      <w:r w:rsidRPr="00324BB1">
        <w:rPr>
          <w:rFonts w:asciiTheme="minorHAnsi" w:eastAsiaTheme="majorEastAsia" w:hAnsiTheme="minorHAnsi" w:cstheme="minorHAnsi"/>
          <w:sz w:val="26"/>
          <w:szCs w:val="26"/>
          <w:lang w:val="en-GB"/>
        </w:rPr>
        <w:t>f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ileless</w:t>
      </w:r>
      <w:proofErr w:type="spellEnd"/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 attacks, </w:t>
      </w:r>
      <w:proofErr w:type="spellStart"/>
      <w:r w:rsidRPr="00324BB1">
        <w:rPr>
          <w:rFonts w:asciiTheme="minorHAnsi" w:hAnsiTheme="minorHAnsi" w:cstheme="minorHAnsi"/>
          <w:sz w:val="26"/>
          <w:szCs w:val="26"/>
          <w:lang w:val="en-GB"/>
        </w:rPr>
        <w:t>clickjacking</w:t>
      </w:r>
      <w:proofErr w:type="spellEnd"/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, </w:t>
      </w:r>
      <w:proofErr w:type="spellStart"/>
      <w:r w:rsidRPr="00324BB1">
        <w:rPr>
          <w:rFonts w:asciiTheme="minorHAnsi" w:hAnsiTheme="minorHAnsi" w:cstheme="minorHAnsi"/>
          <w:sz w:val="26"/>
          <w:szCs w:val="26"/>
          <w:lang w:val="en-GB"/>
        </w:rPr>
        <w:t>botnet</w:t>
      </w:r>
      <w:proofErr w:type="spellEnd"/>
      <w:r w:rsidRPr="00324BB1">
        <w:rPr>
          <w:rFonts w:asciiTheme="minorHAnsi" w:hAnsiTheme="minorHAnsi" w:cstheme="minorHAnsi"/>
          <w:sz w:val="26"/>
          <w:szCs w:val="26"/>
          <w:lang w:val="en-GB"/>
        </w:rPr>
        <w:t>, man in the middle, Denial of Service (</w:t>
      </w:r>
      <w:proofErr w:type="spellStart"/>
      <w:r w:rsidRPr="00324BB1">
        <w:rPr>
          <w:rFonts w:asciiTheme="minorHAnsi" w:hAnsiTheme="minorHAnsi" w:cstheme="minorHAnsi"/>
          <w:sz w:val="26"/>
          <w:szCs w:val="26"/>
          <w:lang w:val="en-GB"/>
        </w:rPr>
        <w:t>DoS</w:t>
      </w:r>
      <w:proofErr w:type="spellEnd"/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), phishing and </w:t>
      </w:r>
      <w:proofErr w:type="spellStart"/>
      <w:r w:rsidRPr="00324BB1">
        <w:rPr>
          <w:rFonts w:asciiTheme="minorHAnsi" w:hAnsiTheme="minorHAnsi" w:cstheme="minorHAnsi"/>
          <w:sz w:val="26"/>
          <w:szCs w:val="26"/>
          <w:lang w:val="en-GB"/>
        </w:rPr>
        <w:t>ransomware</w:t>
      </w:r>
      <w:proofErr w:type="spellEnd"/>
      <w:r w:rsidRPr="00324BB1">
        <w:rPr>
          <w:rFonts w:asciiTheme="minorHAnsi" w:hAnsiTheme="minorHAnsi" w:cstheme="minorHAnsi"/>
          <w:sz w:val="26"/>
          <w:szCs w:val="26"/>
          <w:lang w:val="en-GB"/>
        </w:rPr>
        <w:t>.</w:t>
      </w:r>
    </w:p>
    <w:p w:rsidR="00B824DF" w:rsidRPr="00D568E4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Fonts w:asciiTheme="minorHAnsi" w:hAnsiTheme="minorHAnsi" w:cstheme="minorHAnsi"/>
          <w:sz w:val="26"/>
          <w:szCs w:val="26"/>
          <w:lang w:val="en-GB"/>
        </w:rPr>
        <w:t>Regardless of the type of attack, one should secure one’s devices.</w:t>
      </w:r>
      <w:r w:rsidR="00065196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One solution (being actually a basis for further action) is antivirus software, which protects the ‘entrance’ to the computer. </w:t>
      </w:r>
      <w:r w:rsidR="00B824DF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There are many applications of this type available on the market. The choice depends on both the financial resources and actual needs of each user.</w:t>
      </w:r>
      <w:r w:rsidR="00B824DF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>It should be remembered that computers should have legal software installed - only then will any protection be possible.</w:t>
      </w:r>
    </w:p>
    <w:p w:rsidR="00B824DF" w:rsidRPr="00D568E4" w:rsidRDefault="00831CA1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ng-pretty-woman-working-at-pc-at-home-offic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13" b="7813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DF" w:rsidRPr="00A03536" w:rsidRDefault="00324BB1" w:rsidP="00324BB1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324BB1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Home office ergonomics – basic rules</w:t>
      </w:r>
    </w:p>
    <w:p w:rsidR="00D568E4" w:rsidRPr="00D568E4" w:rsidRDefault="00324BB1" w:rsidP="00324BB1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324BB1">
        <w:rPr>
          <w:rFonts w:eastAsia="Times New Roman" w:cstheme="minorHAnsi"/>
          <w:b/>
          <w:bCs/>
          <w:sz w:val="26"/>
          <w:szCs w:val="26"/>
          <w:lang w:val="en-GB" w:eastAsia="pl-PL"/>
        </w:rPr>
        <w:t>A workstation should enable one to do both conceptual and interactive work – contact with one‘s colleagues, customers and clients.</w:t>
      </w:r>
      <w:r w:rsidR="00D568E4" w:rsidRPr="00D568E4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b/>
          <w:bCs/>
          <w:sz w:val="26"/>
          <w:szCs w:val="26"/>
          <w:lang w:val="en-GB" w:eastAsia="pl-PL"/>
        </w:rPr>
        <w:t>The aim of any equipment in the workstation is to make one's work duties easier, not more difficult.</w:t>
      </w:r>
      <w:r w:rsidR="00D568E4" w:rsidRPr="00D568E4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b/>
          <w:bCs/>
          <w:sz w:val="26"/>
          <w:szCs w:val="26"/>
          <w:lang w:val="en-GB" w:eastAsia="pl-PL"/>
        </w:rPr>
        <w:t>For this reason, no activities involved in using the equipment should be burdensome for the employee.</w:t>
      </w:r>
      <w:r w:rsidR="00D568E4" w:rsidRPr="00D568E4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 </w:t>
      </w:r>
    </w:p>
    <w:p w:rsidR="00D568E4" w:rsidRPr="00D568E4" w:rsidRDefault="00324BB1" w:rsidP="00324BB1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324BB1">
        <w:rPr>
          <w:rFonts w:eastAsia="Times New Roman" w:cstheme="minorHAnsi"/>
          <w:sz w:val="26"/>
          <w:szCs w:val="26"/>
          <w:lang w:val="en-GB" w:eastAsia="pl-PL"/>
        </w:rPr>
        <w:t>In an office space it is much easier to achieve - the employer's financial and spatial capabilities are greater than those of the employee.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Nevertheless, one should take them into account in designing one's workplace, including at home.</w:t>
      </w:r>
    </w:p>
    <w:p w:rsidR="00065196" w:rsidRDefault="00324BB1" w:rsidP="00324BB1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324BB1">
        <w:rPr>
          <w:rFonts w:eastAsia="Times New Roman" w:cstheme="minorHAnsi"/>
          <w:b/>
          <w:bCs/>
          <w:sz w:val="26"/>
          <w:szCs w:val="26"/>
          <w:lang w:val="en-GB" w:eastAsia="pl-PL"/>
        </w:rPr>
        <w:t>Separation between the working space and the family life.</w:t>
      </w:r>
      <w:r w:rsidR="00D568E4" w:rsidRPr="00D568E4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One should specify a dedicated place of work and ensure that the laptop or PC is not too ‘conspicuous’ when not in use.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The impression of permanent readiness for work outside the working hours has an adverse impact on one’s well-being.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The best solution is a separate room dedicated for work, such as a study.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</w:p>
    <w:p w:rsidR="00D568E4" w:rsidRPr="00D568E4" w:rsidRDefault="00324BB1" w:rsidP="00324BB1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324BB1">
        <w:rPr>
          <w:rFonts w:eastAsia="Times New Roman" w:cstheme="minorHAnsi"/>
          <w:b/>
          <w:bCs/>
          <w:sz w:val="26"/>
          <w:szCs w:val="26"/>
          <w:lang w:val="en-GB" w:eastAsia="pl-PL"/>
        </w:rPr>
        <w:t>Positioning a computer workstation in relation to light sources, specifically windows.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An optimal solution is where the desk is so placed that the screen has its side towards the window, to the right of the window for right-handed people and to the left of it for left-handed people.</w:t>
      </w:r>
      <w:r w:rsidR="00D568E4" w:rsidRPr="00D568E4">
        <w:rPr>
          <w:rFonts w:eastAsia="Times New Roman" w:cstheme="minorHAnsi"/>
          <w:sz w:val="26"/>
          <w:szCs w:val="26"/>
          <w:lang w:eastAsia="pl-PL"/>
        </w:rPr>
        <w:t xml:space="preserve"> </w:t>
      </w:r>
      <w:r w:rsidRPr="00324BB1">
        <w:rPr>
          <w:rFonts w:eastAsia="Times New Roman" w:cstheme="minorHAnsi"/>
          <w:sz w:val="26"/>
          <w:szCs w:val="26"/>
          <w:lang w:val="en-GB" w:eastAsia="pl-PL"/>
        </w:rPr>
        <w:t>This layout will allow one to avoid covering light when using the keyboard, reading source documents or handwriting using one’s dominant hand.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ktulanosci SEKA (14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065" b="3561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324BB1" w:rsidP="00324BB1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324BB1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Time for hydrogen – fuel of the 21st century</w:t>
      </w:r>
    </w:p>
    <w:p w:rsidR="00D568E4" w:rsidRPr="00D568E4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 xml:space="preserve">According to the </w:t>
      </w:r>
      <w:proofErr w:type="spellStart"/>
      <w:r w:rsidRPr="00324BB1">
        <w:rPr>
          <w:rStyle w:val="Pogrubienie"/>
          <w:rFonts w:asciiTheme="minorHAnsi" w:eastAsiaTheme="majorEastAsia" w:hAnsiTheme="minorHAnsi" w:cstheme="minorHAnsi"/>
          <w:i/>
          <w:sz w:val="26"/>
          <w:szCs w:val="26"/>
          <w:lang w:val="en-GB"/>
        </w:rPr>
        <w:t>Teraz</w:t>
      </w:r>
      <w:proofErr w:type="spellEnd"/>
      <w:r w:rsidRPr="00324BB1">
        <w:rPr>
          <w:rStyle w:val="Pogrubienie"/>
          <w:rFonts w:asciiTheme="minorHAnsi" w:eastAsiaTheme="majorEastAsia" w:hAnsiTheme="minorHAnsi" w:cstheme="minorHAnsi"/>
          <w:i/>
          <w:sz w:val="26"/>
          <w:szCs w:val="26"/>
          <w:lang w:val="en-GB"/>
        </w:rPr>
        <w:t xml:space="preserve"> </w:t>
      </w:r>
      <w:proofErr w:type="spellStart"/>
      <w:r w:rsidRPr="00324BB1">
        <w:rPr>
          <w:rStyle w:val="Pogrubienie"/>
          <w:rFonts w:asciiTheme="minorHAnsi" w:eastAsiaTheme="majorEastAsia" w:hAnsiTheme="minorHAnsi" w:cstheme="minorHAnsi"/>
          <w:i/>
          <w:sz w:val="26"/>
          <w:szCs w:val="26"/>
          <w:lang w:val="en-GB"/>
        </w:rPr>
        <w:t>Środowisko</w:t>
      </w:r>
      <w:proofErr w:type="spellEnd"/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 xml:space="preserve"> (Environment Now) portal, on 12 October 2021 an inter-industry agreement is to be signed concerning Poland’s hydrogen economy in the years 2030-2040.</w:t>
      </w:r>
      <w:r w:rsidR="00D568E4" w:rsidRPr="00324BB1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24BB1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Poland stands a chance of becoming a European leader in hydrogen production and use.</w:t>
      </w:r>
    </w:p>
    <w:p w:rsidR="00D568E4" w:rsidRPr="00D568E4" w:rsidRDefault="00324BB1" w:rsidP="00324BB1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The first step involved adopting the so-called ‘Polish Hydrogen Strategy’ (the official strategy document is currently underway). 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24BB1">
        <w:rPr>
          <w:rFonts w:asciiTheme="minorHAnsi" w:hAnsiTheme="minorHAnsi" w:cstheme="minorHAnsi"/>
          <w:sz w:val="26"/>
          <w:szCs w:val="26"/>
          <w:lang w:val="en-GB"/>
        </w:rPr>
        <w:t xml:space="preserve">As a result, hydrogen is to find its application in many branches of the Polish economy, such as heating and industry. </w:t>
      </w:r>
    </w:p>
    <w:p w:rsidR="00D568E4" w:rsidRPr="00D568E4" w:rsidRDefault="00FC3717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Fonts w:asciiTheme="minorHAnsi" w:hAnsiTheme="minorHAnsi" w:cstheme="minorHAnsi"/>
          <w:sz w:val="26"/>
          <w:szCs w:val="26"/>
          <w:lang w:val="en-GB"/>
        </w:rPr>
        <w:t>After adopting the Polish Hydrogen Strategy and si</w:t>
      </w:r>
      <w:r w:rsidR="007B282C" w:rsidRPr="007B282C">
        <w:rPr>
          <w:rFonts w:asciiTheme="minorHAnsi" w:hAnsiTheme="minorHAnsi" w:cstheme="minorHAnsi"/>
          <w:sz w:val="26"/>
          <w:szCs w:val="26"/>
          <w:lang w:val="en-GB"/>
        </w:rPr>
        <w:t>g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 xml:space="preserve">ning the above </w:t>
      </w:r>
      <w:r w:rsidR="007B282C" w:rsidRPr="007B282C">
        <w:rPr>
          <w:rFonts w:asciiTheme="minorHAnsi" w:hAnsiTheme="minorHAnsi" w:cstheme="minorHAnsi"/>
          <w:sz w:val="26"/>
          <w:szCs w:val="26"/>
          <w:lang w:val="en-GB"/>
        </w:rPr>
        <w:t xml:space="preserve">inter-sector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agreement</w:t>
      </w:r>
      <w:r w:rsidR="007B282C" w:rsidRPr="007B282C">
        <w:rPr>
          <w:rFonts w:asciiTheme="minorHAnsi" w:hAnsiTheme="minorHAnsi" w:cstheme="minorHAnsi"/>
          <w:sz w:val="26"/>
          <w:szCs w:val="26"/>
          <w:lang w:val="en-GB"/>
        </w:rPr>
        <w:t>, the next step will involve passing Hydrogen Law.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="007B282C" w:rsidRPr="007B282C">
        <w:rPr>
          <w:rFonts w:asciiTheme="minorHAnsi" w:hAnsiTheme="minorHAnsi" w:cstheme="minorHAnsi"/>
          <w:sz w:val="26"/>
          <w:szCs w:val="26"/>
          <w:lang w:val="en-GB"/>
        </w:rPr>
        <w:t>It is to regulate not only the use of hydrogen in means of transport, as currently, but also in installation using this precious gas, e.g. for heating purposes.</w:t>
      </w:r>
    </w:p>
    <w:p w:rsidR="00D568E4" w:rsidRPr="00D568E4" w:rsidRDefault="007B282C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Fonts w:asciiTheme="minorHAnsi" w:hAnsiTheme="minorHAnsi" w:cstheme="minorHAnsi"/>
          <w:sz w:val="26"/>
          <w:szCs w:val="26"/>
          <w:lang w:val="en-GB"/>
        </w:rPr>
        <w:t>In addition to the regulations, the availability of fresh water will be of paramount importance as obtaining hydrogen from sea water requires much greater outlays, and hence is more expensive.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And here a problem arises as fresh water is slowly becoming a scarce resource in the entire world due to global warming and climate changes.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It is necessary to invest in storing rain water - this concerns both households and the industry at large.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Poland is working on water retention systems which should improve the situation.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ktualnosci gu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62" b="9564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7B282C" w:rsidP="007B282C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7B282C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What workplace factors may have a negative impact on health?</w:t>
      </w:r>
    </w:p>
    <w:p w:rsidR="00D568E4" w:rsidRPr="00D568E4" w:rsidRDefault="007B282C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Strenuous (forced and awkward) body position or one causing pain is one of the most frequent factors adversely affecting workers’ physical health, particularly in transportation and warehousing.</w:t>
      </w:r>
    </w:p>
    <w:p w:rsidR="00D568E4" w:rsidRPr="00D568E4" w:rsidRDefault="007B282C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Fonts w:asciiTheme="minorHAnsi" w:hAnsiTheme="minorHAnsi" w:cstheme="minorHAnsi"/>
          <w:sz w:val="26"/>
          <w:szCs w:val="26"/>
          <w:lang w:val="en-GB"/>
        </w:rPr>
        <w:t xml:space="preserve">In Q2 2020, the Statistical Office in </w:t>
      </w:r>
      <w:proofErr w:type="spellStart"/>
      <w:r w:rsidRPr="007B282C">
        <w:rPr>
          <w:rFonts w:asciiTheme="minorHAnsi" w:hAnsiTheme="minorHAnsi" w:cstheme="minorHAnsi"/>
          <w:sz w:val="26"/>
          <w:szCs w:val="26"/>
          <w:lang w:val="en-GB"/>
        </w:rPr>
        <w:t>Gdańsk</w:t>
      </w:r>
      <w:proofErr w:type="spellEnd"/>
      <w:r w:rsidRPr="007B282C">
        <w:rPr>
          <w:rFonts w:asciiTheme="minorHAnsi" w:hAnsiTheme="minorHAnsi" w:cstheme="minorHAnsi"/>
          <w:sz w:val="26"/>
          <w:szCs w:val="26"/>
          <w:lang w:val="en-GB"/>
        </w:rPr>
        <w:t xml:space="preserve"> carried out a study showing that 10.7 million people experience factors in the workplace that may have a negative impact on their physical health.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This an increase of 7 percentage points compared to the findings of a study carried out in 2013.</w:t>
      </w:r>
    </w:p>
    <w:p w:rsidR="00D568E4" w:rsidRPr="00D568E4" w:rsidRDefault="007B282C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Fonts w:asciiTheme="minorHAnsi" w:hAnsiTheme="minorHAnsi" w:cstheme="minorHAnsi"/>
          <w:sz w:val="26"/>
          <w:szCs w:val="26"/>
          <w:lang w:val="en-GB"/>
        </w:rPr>
        <w:t>The most frequent factors include:</w:t>
      </w:r>
    </w:p>
    <w:p w:rsidR="00D568E4" w:rsidRPr="00D568E4" w:rsidRDefault="007B282C" w:rsidP="007B2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7B282C">
        <w:rPr>
          <w:rFonts w:cstheme="minorHAnsi"/>
          <w:sz w:val="26"/>
          <w:szCs w:val="26"/>
          <w:lang w:val="en-GB"/>
        </w:rPr>
        <w:t>Strenuous (forced and awkward) body position or one causing pain – 19.3% workers,</w:t>
      </w:r>
    </w:p>
    <w:p w:rsidR="00D568E4" w:rsidRPr="00D568E4" w:rsidRDefault="007B282C" w:rsidP="007B2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7B282C">
        <w:rPr>
          <w:rFonts w:cstheme="minorHAnsi"/>
          <w:sz w:val="26"/>
          <w:szCs w:val="26"/>
          <w:lang w:val="en-GB"/>
        </w:rPr>
        <w:t>Physical effort involved in transporting heavy loads – 11.3%,</w:t>
      </w:r>
    </w:p>
    <w:p w:rsidR="00D568E4" w:rsidRPr="00D568E4" w:rsidRDefault="007B282C" w:rsidP="007B2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7B282C">
        <w:rPr>
          <w:rFonts w:cstheme="minorHAnsi"/>
          <w:sz w:val="26"/>
          <w:szCs w:val="26"/>
          <w:lang w:val="en-GB"/>
        </w:rPr>
        <w:t>Activities requiring considerable sight concentration – 8.5%,</w:t>
      </w:r>
    </w:p>
    <w:p w:rsidR="00D568E4" w:rsidRPr="00D568E4" w:rsidRDefault="007B282C" w:rsidP="007B28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7B282C">
        <w:rPr>
          <w:rFonts w:cstheme="minorHAnsi"/>
          <w:sz w:val="26"/>
          <w:szCs w:val="26"/>
          <w:lang w:val="en-GB"/>
        </w:rPr>
        <w:t>Repetitive hand or arm movements – 8%.</w:t>
      </w:r>
    </w:p>
    <w:p w:rsidR="00D568E4" w:rsidRPr="00D568E4" w:rsidRDefault="007B282C" w:rsidP="007B282C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B282C">
        <w:rPr>
          <w:rFonts w:asciiTheme="minorHAnsi" w:hAnsiTheme="minorHAnsi" w:cstheme="minorHAnsi"/>
          <w:sz w:val="26"/>
          <w:szCs w:val="26"/>
          <w:lang w:val="en-GB"/>
        </w:rPr>
        <w:t xml:space="preserve">The study shows that men have been more frequently exposed to the inconveniences – 70% of working men have reported the occurrence in the workplace of at least one factor harmful to their health. </w:t>
      </w:r>
      <w:r w:rsidR="00065196">
        <w:rPr>
          <w:rFonts w:asciiTheme="minorHAnsi" w:hAnsiTheme="minorHAnsi" w:cstheme="minorHAnsi"/>
          <w:sz w:val="26"/>
          <w:szCs w:val="26"/>
        </w:rPr>
        <w:t xml:space="preserve"> </w:t>
      </w:r>
      <w:r w:rsidRPr="007B282C">
        <w:rPr>
          <w:rFonts w:asciiTheme="minorHAnsi" w:hAnsiTheme="minorHAnsi" w:cstheme="minorHAnsi"/>
          <w:sz w:val="26"/>
          <w:szCs w:val="26"/>
          <w:lang w:val="en-GB"/>
        </w:rPr>
        <w:t>Women, on the other hand, were mostly exposed to repetitive hand or arm movements (25.5% of women and 23.6% of men) and activities requiring considerable eye concentration (21.3% of women and 19.7% of men).</w:t>
      </w:r>
    </w:p>
    <w:p w:rsidR="00D568E4" w:rsidRPr="00D568E4" w:rsidRDefault="00831CA1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bookmarkStart w:id="0" w:name="_GoBack"/>
      <w:r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man-in-a-video-conference-call-in-her-home-office-during-the-coronavirus-pandemic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01" b="12525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68E4" w:rsidRPr="00A03536" w:rsidRDefault="00984A93" w:rsidP="00984A93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984A93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Employees do not want to return to the offices</w:t>
      </w:r>
    </w:p>
    <w:p w:rsidR="00D568E4" w:rsidRPr="00D568E4" w:rsidRDefault="00984A93" w:rsidP="00984A9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984A93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As many as 93% of IT specialists go for a flexible work system, and six in ten Poles expect to continue working partly from home – in the hybrid mode, after the pandemic is over.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984A93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Only 13% of those surveyed would prefer to work in the office only – these are the findings of a study carried out by Inquiry Market Research.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</w:p>
    <w:p w:rsidR="00D568E4" w:rsidRPr="00D568E4" w:rsidRDefault="00984A93" w:rsidP="00984A93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984A93">
        <w:rPr>
          <w:rFonts w:asciiTheme="minorHAnsi" w:hAnsiTheme="minorHAnsi" w:cstheme="minorHAnsi"/>
          <w:sz w:val="26"/>
          <w:szCs w:val="26"/>
          <w:lang w:val="en-GB"/>
        </w:rPr>
        <w:t xml:space="preserve">According to the </w:t>
      </w:r>
      <w:proofErr w:type="spellStart"/>
      <w:r w:rsidRPr="00984A93">
        <w:rPr>
          <w:rFonts w:asciiTheme="minorHAnsi" w:hAnsiTheme="minorHAnsi" w:cstheme="minorHAnsi"/>
          <w:sz w:val="26"/>
          <w:szCs w:val="26"/>
          <w:lang w:val="en-GB"/>
        </w:rPr>
        <w:t>Rzeczpospolita</w:t>
      </w:r>
      <w:proofErr w:type="spellEnd"/>
      <w:r w:rsidRPr="00984A93">
        <w:rPr>
          <w:rFonts w:asciiTheme="minorHAnsi" w:hAnsiTheme="minorHAnsi" w:cstheme="minorHAnsi"/>
          <w:sz w:val="26"/>
          <w:szCs w:val="26"/>
          <w:lang w:val="en-GB"/>
        </w:rPr>
        <w:t xml:space="preserve"> daily, relying on the research of </w:t>
      </w:r>
      <w:proofErr w:type="spellStart"/>
      <w:r w:rsidRPr="00984A93">
        <w:rPr>
          <w:rFonts w:asciiTheme="minorHAnsi" w:hAnsiTheme="minorHAnsi" w:cstheme="minorHAnsi"/>
          <w:sz w:val="26"/>
          <w:szCs w:val="26"/>
          <w:lang w:val="en-GB"/>
        </w:rPr>
        <w:t>DataArt</w:t>
      </w:r>
      <w:proofErr w:type="spellEnd"/>
      <w:r w:rsidRPr="00984A93">
        <w:rPr>
          <w:rFonts w:asciiTheme="minorHAnsi" w:hAnsiTheme="minorHAnsi" w:cstheme="minorHAnsi"/>
          <w:sz w:val="26"/>
          <w:szCs w:val="26"/>
          <w:lang w:val="en-GB"/>
        </w:rPr>
        <w:t>, a counselling firm, as many as 93% of Polish IT specialists would like to continue working remotely or in a hybrid mode after the pandemic is over, with a mere 7% being ready to work in the office.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984A93">
        <w:rPr>
          <w:rFonts w:asciiTheme="minorHAnsi" w:hAnsiTheme="minorHAnsi" w:cstheme="minorHAnsi"/>
          <w:sz w:val="26"/>
          <w:szCs w:val="26"/>
          <w:lang w:val="en-GB"/>
        </w:rPr>
        <w:t>Moreover, as many as 64% of the group state that they will look for a new employer if the current one requires them to work in the office mostly.</w:t>
      </w:r>
    </w:p>
    <w:p w:rsidR="00D568E4" w:rsidRPr="00D568E4" w:rsidRDefault="00984A93" w:rsidP="009440C9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984A93">
        <w:rPr>
          <w:rFonts w:asciiTheme="minorHAnsi" w:hAnsiTheme="minorHAnsi" w:cstheme="minorHAnsi"/>
          <w:sz w:val="26"/>
          <w:szCs w:val="26"/>
          <w:lang w:val="en-GB"/>
        </w:rPr>
        <w:t>- Employees in the IT sector do not see a point in going back to their offices, as they feel well with the current working mode.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 xml:space="preserve">Out of those declaring the greatest general work satisfaction 44% work remotely and 43% - in the hybrid mode – says </w:t>
      </w:r>
      <w:proofErr w:type="spellStart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>Ryszard</w:t>
      </w:r>
      <w:proofErr w:type="spellEnd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 xml:space="preserve"> </w:t>
      </w:r>
      <w:proofErr w:type="spellStart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>Remus</w:t>
      </w:r>
      <w:proofErr w:type="spellEnd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 xml:space="preserve">, President of the </w:t>
      </w:r>
      <w:proofErr w:type="spellStart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>Wrocław</w:t>
      </w:r>
      <w:proofErr w:type="spellEnd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 xml:space="preserve"> office of </w:t>
      </w:r>
      <w:proofErr w:type="spellStart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>DataArt</w:t>
      </w:r>
      <w:proofErr w:type="spellEnd"/>
      <w:r w:rsidR="009440C9" w:rsidRPr="009440C9">
        <w:rPr>
          <w:rFonts w:asciiTheme="minorHAnsi" w:hAnsiTheme="minorHAnsi" w:cstheme="minorHAnsi"/>
          <w:sz w:val="26"/>
          <w:szCs w:val="26"/>
          <w:lang w:val="en-GB"/>
        </w:rPr>
        <w:t>.</w:t>
      </w:r>
    </w:p>
    <w:p w:rsidR="00D568E4" w:rsidRPr="00065196" w:rsidRDefault="009440C9" w:rsidP="009440C9">
      <w:pPr>
        <w:spacing w:line="260" w:lineRule="auto"/>
        <w:rPr>
          <w:sz w:val="26"/>
          <w:szCs w:val="26"/>
        </w:rPr>
      </w:pPr>
      <w:r w:rsidRPr="009440C9">
        <w:rPr>
          <w:sz w:val="26"/>
          <w:szCs w:val="26"/>
          <w:lang w:val="en-GB"/>
        </w:rPr>
        <w:t xml:space="preserve">After over a year of remote or hybrid work, employees notice the resulting benefits. </w:t>
      </w:r>
      <w:r w:rsidR="00D568E4" w:rsidRPr="00065196">
        <w:rPr>
          <w:sz w:val="26"/>
          <w:szCs w:val="26"/>
        </w:rPr>
        <w:t xml:space="preserve"> </w:t>
      </w:r>
      <w:r w:rsidRPr="009440C9">
        <w:rPr>
          <w:sz w:val="26"/>
          <w:szCs w:val="26"/>
          <w:lang w:val="en-GB"/>
        </w:rPr>
        <w:t>The most frequently mention the following:</w:t>
      </w:r>
      <w:r w:rsidR="00065196" w:rsidRPr="00065196">
        <w:rPr>
          <w:sz w:val="26"/>
          <w:szCs w:val="26"/>
        </w:rPr>
        <w:t xml:space="preserve"> </w:t>
      </w:r>
      <w:r w:rsidRPr="009440C9">
        <w:rPr>
          <w:sz w:val="26"/>
          <w:szCs w:val="26"/>
          <w:lang w:val="en-GB"/>
        </w:rPr>
        <w:t>time savings as a result of no need to commute, and flexibility.</w:t>
      </w:r>
    </w:p>
    <w:p w:rsidR="00D568E4" w:rsidRPr="00065196" w:rsidRDefault="00570B76" w:rsidP="00570B76">
      <w:pPr>
        <w:spacing w:line="260" w:lineRule="auto"/>
        <w:rPr>
          <w:sz w:val="26"/>
          <w:szCs w:val="26"/>
        </w:rPr>
      </w:pPr>
      <w:r w:rsidRPr="00570B76">
        <w:rPr>
          <w:sz w:val="26"/>
          <w:szCs w:val="26"/>
          <w:lang w:val="en-GB"/>
        </w:rPr>
        <w:t>Moreover, remote workers also value the following:</w:t>
      </w:r>
      <w:r w:rsidR="00065196" w:rsidRPr="00065196">
        <w:rPr>
          <w:sz w:val="26"/>
          <w:szCs w:val="26"/>
        </w:rPr>
        <w:t xml:space="preserve"> </w:t>
      </w:r>
      <w:r w:rsidRPr="00570B76">
        <w:rPr>
          <w:sz w:val="26"/>
          <w:szCs w:val="26"/>
          <w:lang w:val="en-GB"/>
        </w:rPr>
        <w:t>freedom in organising one’s working hours, possibility of wearing casual clothes, working in a home environment, which reduces stress.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ktulanosci SEKA (16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23" b="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570B76" w:rsidP="00570B76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570B76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Fire classification – what is it and what for?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Reaction to fire classes are broadly applicable in industry and construction.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570B76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It concerns construction materials/products, surface covering elements (installations) and elements of a building.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Fonts w:asciiTheme="minorHAnsi" w:hAnsiTheme="minorHAnsi" w:cstheme="minorHAnsi"/>
          <w:sz w:val="26"/>
          <w:szCs w:val="26"/>
          <w:lang w:val="en-GB"/>
        </w:rPr>
        <w:t>Fire classifications are issued by relevant research units for product or system manufacturers.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 class of reaction to fire is established based on a comprehensive assessment of performance of the products in question to fire in conditions corresponding to the various stages in fire development.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 following basic classes of reaction to fire are distinguished (from highest to lowest):</w:t>
      </w:r>
      <w:r w:rsidR="00D568E4" w:rsidRPr="00D568E4">
        <w:rPr>
          <w:rFonts w:asciiTheme="minorHAnsi" w:hAnsiTheme="minorHAnsi" w:cstheme="minorHAnsi"/>
          <w:sz w:val="26"/>
          <w:szCs w:val="26"/>
        </w:rPr>
        <w:br/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A1, A2, B, C, D, E, F.</w:t>
      </w:r>
      <w:r w:rsidR="00D568E4" w:rsidRPr="00570B76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They also specify the flashover time of the product as well as the amount and speed of heat generation.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Fonts w:asciiTheme="minorHAnsi" w:hAnsiTheme="minorHAnsi" w:cstheme="minorHAnsi"/>
          <w:sz w:val="26"/>
          <w:szCs w:val="26"/>
          <w:lang w:val="en-GB"/>
        </w:rPr>
        <w:t>The fire classification has to basic functions:</w:t>
      </w:r>
    </w:p>
    <w:p w:rsidR="00D568E4" w:rsidRPr="00D568E4" w:rsidRDefault="00570B76" w:rsidP="00570B7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570B76">
        <w:rPr>
          <w:rFonts w:cstheme="minorHAnsi"/>
          <w:sz w:val="26"/>
          <w:szCs w:val="26"/>
          <w:lang w:val="en-GB"/>
        </w:rPr>
        <w:t>It allows for the materials at issue to be built into the site, through corroboration of their fire performance qualities,</w:t>
      </w:r>
    </w:p>
    <w:p w:rsidR="00D568E4" w:rsidRPr="00D568E4" w:rsidRDefault="00570B76" w:rsidP="00570B7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570B76">
        <w:rPr>
          <w:rFonts w:cstheme="minorHAnsi"/>
          <w:sz w:val="26"/>
          <w:szCs w:val="26"/>
          <w:lang w:val="en-GB"/>
        </w:rPr>
        <w:t>It provides a point of departure in choosing proper safeguards.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Fonts w:asciiTheme="minorHAnsi" w:hAnsiTheme="minorHAnsi" w:cstheme="minorHAnsi"/>
          <w:sz w:val="26"/>
          <w:szCs w:val="26"/>
          <w:lang w:val="en-GB"/>
        </w:rPr>
        <w:t>A description of the solution it refers to and to scope of its application (validity) is an essential part of each classification.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Therefore, the scope of application of a given construction element or material must be checked and considered as early as at the designing stage, rather than the documents confirming the classification being gathered at the as-built documentation completion stage.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ktualnosci_wypalenie_zawodow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62" b="10564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570B76" w:rsidP="00570B76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570B76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From 2022, work burn-out as occupational disease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From 1 January 2022 on, job burnout will be treated as a disease, for which one can be given a doctor's leave (the L4 form).</w:t>
      </w:r>
      <w:r w:rsidR="00D568E4" w:rsidRPr="00570B76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570B76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Until recently a syndrome, yet in 2019 the WHO included job burnout in the International Classification of Diseases (ICD).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A job burnout syndrome is a </w:t>
      </w:r>
      <w:proofErr w:type="spellStart"/>
      <w:r w:rsidRPr="00570B76">
        <w:rPr>
          <w:rFonts w:asciiTheme="minorHAnsi" w:hAnsiTheme="minorHAnsi" w:cstheme="minorHAnsi"/>
          <w:sz w:val="26"/>
          <w:szCs w:val="26"/>
          <w:lang w:val="en-GB"/>
        </w:rPr>
        <w:t>civilisational</w:t>
      </w:r>
      <w:proofErr w:type="spellEnd"/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 disease affect</w:t>
      </w:r>
      <w:r w:rsidR="004F5AEF">
        <w:rPr>
          <w:rFonts w:asciiTheme="minorHAnsi" w:hAnsiTheme="minorHAnsi" w:cstheme="minorHAnsi"/>
          <w:sz w:val="26"/>
          <w:szCs w:val="26"/>
          <w:lang w:val="en-GB"/>
        </w:rPr>
        <w:t>ing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 an increasing</w:t>
      </w:r>
      <w:r w:rsidR="004F5AEF">
        <w:rPr>
          <w:rFonts w:asciiTheme="minorHAnsi" w:hAnsiTheme="minorHAnsi" w:cstheme="minorHAnsi"/>
          <w:sz w:val="26"/>
          <w:szCs w:val="26"/>
          <w:lang w:val="en-GB"/>
        </w:rPr>
        <w:t>ly large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 part of </w:t>
      </w:r>
      <w:r w:rsidR="004F5AEF">
        <w:rPr>
          <w:rFonts w:asciiTheme="minorHAnsi" w:hAnsiTheme="minorHAnsi" w:cstheme="minorHAnsi"/>
          <w:sz w:val="26"/>
          <w:szCs w:val="26"/>
          <w:lang w:val="en-GB"/>
        </w:rPr>
        <w:t xml:space="preserve">the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population.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 symptoms affect virtually every aspect of life, significantly affecting the performance of one's professional duties.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An employee is distracted, makes mistakes, which can result in serious consequences to the company.</w:t>
      </w:r>
    </w:p>
    <w:p w:rsidR="00D568E4" w:rsidRPr="00D568E4" w:rsidRDefault="00570B76" w:rsidP="00570B7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570B76">
        <w:rPr>
          <w:rFonts w:asciiTheme="minorHAnsi" w:hAnsiTheme="minorHAnsi" w:cstheme="minorHAnsi"/>
          <w:sz w:val="26"/>
          <w:szCs w:val="26"/>
          <w:lang w:val="en-GB"/>
        </w:rPr>
        <w:t>Burnout does not appear suddenly, it is a long-term process.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The primary cause of the illness is prolonged stress, excessive exhaustion and setting oneself unrealistic goals.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Burnout is diagnosed based on Christina </w:t>
      </w:r>
      <w:proofErr w:type="spellStart"/>
      <w:r w:rsidRPr="00570B76">
        <w:rPr>
          <w:rFonts w:asciiTheme="minorHAnsi" w:hAnsiTheme="minorHAnsi" w:cstheme="minorHAnsi"/>
          <w:sz w:val="26"/>
          <w:szCs w:val="26"/>
          <w:lang w:val="en-GB"/>
        </w:rPr>
        <w:t>Maslach’s</w:t>
      </w:r>
      <w:proofErr w:type="spellEnd"/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 three-dimension theory.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>According to that theory, the disease consists of three</w:t>
      </w:r>
      <w:r>
        <w:rPr>
          <w:rFonts w:asciiTheme="minorHAnsi" w:hAnsiTheme="minorHAnsi" w:cstheme="minorHAnsi"/>
          <w:sz w:val="26"/>
          <w:szCs w:val="26"/>
          <w:lang w:val="en-GB"/>
        </w:rPr>
        <w:t xml:space="preserve"> groups of</w:t>
      </w:r>
      <w:r w:rsidRPr="00570B76">
        <w:rPr>
          <w:rFonts w:asciiTheme="minorHAnsi" w:hAnsiTheme="minorHAnsi" w:cstheme="minorHAnsi"/>
          <w:sz w:val="26"/>
          <w:szCs w:val="26"/>
          <w:lang w:val="en-GB"/>
        </w:rPr>
        <w:t xml:space="preserve"> elements:</w:t>
      </w:r>
    </w:p>
    <w:p w:rsidR="00D568E4" w:rsidRPr="00D568E4" w:rsidRDefault="00570B76" w:rsidP="00570B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570B76">
        <w:rPr>
          <w:rFonts w:cstheme="minorHAnsi"/>
          <w:sz w:val="26"/>
          <w:szCs w:val="26"/>
          <w:lang w:val="en-GB"/>
        </w:rPr>
        <w:t>Physical ones:</w:t>
      </w:r>
      <w:r w:rsidR="00D568E4" w:rsidRPr="00D568E4">
        <w:rPr>
          <w:rFonts w:cstheme="minorHAnsi"/>
          <w:sz w:val="26"/>
          <w:szCs w:val="26"/>
        </w:rPr>
        <w:t xml:space="preserve"> </w:t>
      </w:r>
      <w:r w:rsidRPr="00570B76">
        <w:rPr>
          <w:rFonts w:cstheme="minorHAnsi"/>
          <w:sz w:val="26"/>
          <w:szCs w:val="26"/>
          <w:lang w:val="en-GB"/>
        </w:rPr>
        <w:t>feeling of exhaustion or lack of energy,</w:t>
      </w:r>
    </w:p>
    <w:p w:rsidR="00D568E4" w:rsidRPr="00D568E4" w:rsidRDefault="00570B76" w:rsidP="00CD183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570B76">
        <w:rPr>
          <w:rFonts w:cstheme="minorHAnsi"/>
          <w:sz w:val="26"/>
          <w:szCs w:val="26"/>
          <w:lang w:val="en-GB"/>
        </w:rPr>
        <w:t>Emotional ones:</w:t>
      </w:r>
      <w:r w:rsidR="00D568E4" w:rsidRPr="00D568E4">
        <w:rPr>
          <w:rFonts w:cstheme="minorHAnsi"/>
          <w:sz w:val="26"/>
          <w:szCs w:val="26"/>
        </w:rPr>
        <w:t xml:space="preserve"> </w:t>
      </w:r>
      <w:r w:rsidR="00CD183A" w:rsidRPr="00CD183A">
        <w:rPr>
          <w:rFonts w:cstheme="minorHAnsi"/>
          <w:sz w:val="26"/>
          <w:szCs w:val="26"/>
          <w:lang w:val="en-GB"/>
        </w:rPr>
        <w:t>lower mood, negative emotions or indifference in the form of cynical behaviour lacking in empathy,</w:t>
      </w:r>
    </w:p>
    <w:p w:rsidR="00D568E4" w:rsidRPr="00D568E4" w:rsidRDefault="00CD183A" w:rsidP="00CD183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cstheme="minorHAnsi"/>
          <w:sz w:val="26"/>
          <w:szCs w:val="26"/>
        </w:rPr>
      </w:pPr>
      <w:r w:rsidRPr="00CD183A">
        <w:rPr>
          <w:rFonts w:cstheme="minorHAnsi"/>
          <w:sz w:val="26"/>
          <w:szCs w:val="26"/>
          <w:lang w:val="en-GB"/>
        </w:rPr>
        <w:t>Behavioural ones:</w:t>
      </w:r>
      <w:r w:rsidR="00D568E4" w:rsidRPr="00D568E4">
        <w:rPr>
          <w:rFonts w:cstheme="minorHAnsi"/>
          <w:sz w:val="26"/>
          <w:szCs w:val="26"/>
        </w:rPr>
        <w:t xml:space="preserve"> </w:t>
      </w:r>
      <w:r w:rsidRPr="00CD183A">
        <w:rPr>
          <w:rFonts w:cstheme="minorHAnsi"/>
          <w:sz w:val="26"/>
          <w:szCs w:val="26"/>
          <w:lang w:val="en-GB"/>
        </w:rPr>
        <w:t>reduced work efficiency, reduced evaluation of one’s achievements and feeling that what one is doing lacks sense or is not good enough.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ktualnosci_motywacj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12" b="11814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CD183A" w:rsidP="00CD183A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CD183A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How to motivate staff?</w:t>
      </w:r>
    </w:p>
    <w:p w:rsidR="00D568E4" w:rsidRPr="00D568E4" w:rsidRDefault="00CD183A" w:rsidP="00CD18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CD183A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Staff’s commitment and pro-active approach has considerable impact on whether the company will turn in a profit, fall into stagnation, or – even worse – go bankrupt.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CD183A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The better an employer cares for the employees, the better they will repay by caring for the clients.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CD183A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How to motivate staff?</w:t>
      </w:r>
    </w:p>
    <w:p w:rsidR="00CC5B5F" w:rsidRDefault="00CD183A" w:rsidP="00CD18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CD183A">
        <w:rPr>
          <w:rFonts w:asciiTheme="minorHAnsi" w:hAnsiTheme="minorHAnsi" w:cstheme="minorHAnsi"/>
          <w:sz w:val="26"/>
          <w:szCs w:val="26"/>
          <w:lang w:val="en-GB"/>
        </w:rPr>
        <w:t>On ought to bear in mind that motivation requires an individual approach: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CD183A">
        <w:rPr>
          <w:rFonts w:asciiTheme="minorHAnsi" w:hAnsiTheme="minorHAnsi" w:cstheme="minorHAnsi"/>
          <w:sz w:val="26"/>
          <w:szCs w:val="26"/>
          <w:lang w:val="en-GB"/>
        </w:rPr>
        <w:t>some are motivated by money, others – by fringe benefits, while others care for recognition and good word.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CD183A">
        <w:rPr>
          <w:rFonts w:asciiTheme="minorHAnsi" w:hAnsiTheme="minorHAnsi" w:cstheme="minorHAnsi"/>
          <w:sz w:val="26"/>
          <w:szCs w:val="26"/>
          <w:lang w:val="en-GB"/>
        </w:rPr>
        <w:t>Motivating is action directed at achieving a goal.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</w:p>
    <w:p w:rsidR="00D568E4" w:rsidRPr="00D568E4" w:rsidRDefault="00CD183A" w:rsidP="00CD183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CD183A">
        <w:rPr>
          <w:rFonts w:asciiTheme="minorHAnsi" w:hAnsiTheme="minorHAnsi" w:cstheme="minorHAnsi"/>
          <w:sz w:val="26"/>
          <w:szCs w:val="26"/>
          <w:lang w:val="en-GB"/>
        </w:rPr>
        <w:t>Each company can take steps to support and motivate its employees to act.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CD183A">
        <w:rPr>
          <w:rFonts w:asciiTheme="minorHAnsi" w:hAnsiTheme="minorHAnsi" w:cstheme="minorHAnsi"/>
          <w:sz w:val="26"/>
          <w:szCs w:val="26"/>
          <w:lang w:val="en-GB"/>
        </w:rPr>
        <w:t>There are various source of staff motivation.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CD183A">
        <w:rPr>
          <w:rFonts w:asciiTheme="minorHAnsi" w:hAnsiTheme="minorHAnsi" w:cstheme="minorHAnsi"/>
          <w:sz w:val="26"/>
          <w:szCs w:val="26"/>
          <w:lang w:val="en-GB"/>
        </w:rPr>
        <w:t>They include pecuniary motivators (salary, bonuses and benefits), developmental motivators (training, conferences, development programmes and promotions), and many others, such as sport vouchers, medical insurance, fruit days, etc.</w:t>
      </w:r>
    </w:p>
    <w:p w:rsidR="00D568E4" w:rsidRPr="00D568E4" w:rsidRDefault="00832FFA" w:rsidP="00832FF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832FFA">
        <w:rPr>
          <w:rFonts w:asciiTheme="minorHAnsi" w:hAnsiTheme="minorHAnsi" w:cstheme="minorHAnsi"/>
          <w:sz w:val="26"/>
          <w:szCs w:val="26"/>
          <w:lang w:val="en-GB"/>
        </w:rPr>
        <w:t xml:space="preserve">The most well-known and generally applied is the </w:t>
      </w:r>
      <w:r w:rsidRPr="00832FFA">
        <w:rPr>
          <w:rFonts w:asciiTheme="minorHAnsi" w:hAnsiTheme="minorHAnsi" w:cstheme="minorHAnsi"/>
          <w:b/>
          <w:sz w:val="26"/>
          <w:szCs w:val="26"/>
          <w:lang w:val="en-GB"/>
        </w:rPr>
        <w:t>instrumental theory</w:t>
      </w:r>
      <w:r w:rsidRPr="00832FFA">
        <w:rPr>
          <w:rFonts w:asciiTheme="minorHAnsi" w:hAnsiTheme="minorHAnsi" w:cstheme="minorHAnsi"/>
          <w:sz w:val="26"/>
          <w:szCs w:val="26"/>
          <w:lang w:val="en-GB"/>
        </w:rPr>
        <w:t>, commonly known as the ‘stick and carrot’ theory.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832FFA">
        <w:rPr>
          <w:rFonts w:asciiTheme="minorHAnsi" w:hAnsiTheme="minorHAnsi" w:cstheme="minorHAnsi"/>
          <w:sz w:val="26"/>
          <w:szCs w:val="26"/>
          <w:lang w:val="en-GB"/>
        </w:rPr>
        <w:t>This approach relies on a conviction that people only work for money, and reward and punishment may be sufficiently motivating through positive or negative feedback.</w:t>
      </w:r>
    </w:p>
    <w:p w:rsidR="00D568E4" w:rsidRPr="00D568E4" w:rsidRDefault="00832FFA" w:rsidP="00832FFA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832FFA">
        <w:rPr>
          <w:rFonts w:asciiTheme="minorHAnsi" w:hAnsiTheme="minorHAnsi" w:cstheme="minorHAnsi"/>
          <w:sz w:val="26"/>
          <w:szCs w:val="26"/>
          <w:lang w:val="en-GB"/>
        </w:rPr>
        <w:t>Another theory is the needs theory based on an assumption that an unsatisfied need may become a source of tension and result in the employee’s imbalance.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="00CC5B5F">
        <w:rPr>
          <w:rFonts w:asciiTheme="minorHAnsi" w:hAnsiTheme="minorHAnsi" w:cstheme="minorHAnsi"/>
          <w:sz w:val="26"/>
          <w:szCs w:val="26"/>
        </w:rPr>
        <w:br/>
      </w:r>
      <w:r w:rsidRPr="00832FFA">
        <w:rPr>
          <w:rFonts w:asciiTheme="minorHAnsi" w:hAnsiTheme="minorHAnsi" w:cstheme="minorHAnsi"/>
          <w:sz w:val="26"/>
          <w:szCs w:val="26"/>
          <w:lang w:val="en-GB"/>
        </w:rPr>
        <w:t>In such cases, a good manager will be able, based on the specific need, to define specific goal and outline a path leading to it.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ktulanosci SEKA (17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626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832FFA" w:rsidP="00832FFA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832FFA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Time for environmental support for multi-family buildings</w:t>
      </w:r>
    </w:p>
    <w:p w:rsidR="00D568E4" w:rsidRPr="00D568E4" w:rsidRDefault="00E620FA" w:rsidP="0071237B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E620FA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Smog in not only generated by single-family houses, but also by multi-apartment blocks.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71237B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 xml:space="preserve">The Ministry of </w:t>
      </w:r>
      <w:r w:rsidR="0071237B" w:rsidRPr="0071237B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 xml:space="preserve">Climate and Environment and the National Environmental Protection and Water Management Fund </w:t>
      </w:r>
      <w:r w:rsidR="00412784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(</w:t>
      </w:r>
      <w:proofErr w:type="spellStart"/>
      <w:r w:rsidR="00412784" w:rsidRPr="00412784">
        <w:rPr>
          <w:rFonts w:asciiTheme="minorHAnsi" w:hAnsiTheme="minorHAnsi" w:cstheme="minorHAnsi"/>
          <w:b/>
          <w:sz w:val="26"/>
          <w:szCs w:val="26"/>
          <w:lang w:val="en-GB"/>
        </w:rPr>
        <w:t>NFOŚiGW</w:t>
      </w:r>
      <w:proofErr w:type="spellEnd"/>
      <w:r w:rsidR="00412784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 xml:space="preserve">) </w:t>
      </w:r>
      <w:r w:rsidR="0071237B" w:rsidRPr="0071237B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are working on new programmes addressed at housing communities, but also on extending the 4the edition of the My Electricity programme to cover multi-family buildings.</w:t>
      </w:r>
    </w:p>
    <w:p w:rsidR="00D568E4" w:rsidRPr="00D568E4" w:rsidRDefault="0071237B" w:rsidP="0071237B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71237B">
        <w:rPr>
          <w:rFonts w:asciiTheme="minorHAnsi" w:hAnsiTheme="minorHAnsi" w:cstheme="minorHAnsi"/>
          <w:sz w:val="26"/>
          <w:szCs w:val="26"/>
          <w:lang w:val="en-GB"/>
        </w:rPr>
        <w:t xml:space="preserve">In October of this year the applications started for a pilot project carried out by the </w:t>
      </w:r>
      <w:proofErr w:type="spellStart"/>
      <w:r w:rsidRPr="0071237B">
        <w:rPr>
          <w:rFonts w:asciiTheme="minorHAnsi" w:hAnsiTheme="minorHAnsi" w:cstheme="minorHAnsi"/>
          <w:sz w:val="26"/>
          <w:szCs w:val="26"/>
          <w:lang w:val="en-GB"/>
        </w:rPr>
        <w:t>WFOŚiGW</w:t>
      </w:r>
      <w:proofErr w:type="spellEnd"/>
      <w:r w:rsidRPr="0071237B">
        <w:rPr>
          <w:rFonts w:asciiTheme="minorHAnsi" w:hAnsiTheme="minorHAnsi" w:cstheme="minorHAnsi"/>
          <w:sz w:val="26"/>
          <w:szCs w:val="26"/>
          <w:lang w:val="en-GB"/>
        </w:rPr>
        <w:t xml:space="preserve"> in </w:t>
      </w:r>
      <w:proofErr w:type="spellStart"/>
      <w:r w:rsidRPr="0071237B">
        <w:rPr>
          <w:rFonts w:asciiTheme="minorHAnsi" w:hAnsiTheme="minorHAnsi" w:cstheme="minorHAnsi"/>
          <w:sz w:val="26"/>
          <w:szCs w:val="26"/>
          <w:lang w:val="en-GB"/>
        </w:rPr>
        <w:t>Wrocław</w:t>
      </w:r>
      <w:proofErr w:type="spellEnd"/>
      <w:r w:rsidRPr="0071237B">
        <w:rPr>
          <w:rFonts w:asciiTheme="minorHAnsi" w:hAnsiTheme="minorHAnsi" w:cstheme="minorHAnsi"/>
          <w:sz w:val="26"/>
          <w:szCs w:val="26"/>
          <w:lang w:val="en-GB"/>
        </w:rPr>
        <w:t>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1237B">
        <w:rPr>
          <w:rFonts w:asciiTheme="minorHAnsi" w:hAnsiTheme="minorHAnsi" w:cstheme="minorHAnsi"/>
          <w:sz w:val="26"/>
          <w:szCs w:val="26"/>
          <w:lang w:val="en-GB"/>
        </w:rPr>
        <w:t>The projects aims to replace 720 inefficient heat sources and thermo-modernise 60 multi-family blocks.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1237B">
        <w:rPr>
          <w:rFonts w:asciiTheme="minorHAnsi" w:hAnsiTheme="minorHAnsi" w:cstheme="minorHAnsi"/>
          <w:sz w:val="26"/>
          <w:szCs w:val="26"/>
          <w:lang w:val="en-GB"/>
        </w:rPr>
        <w:t>The total cost of the project is PLN 20 million.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71237B">
        <w:rPr>
          <w:rFonts w:asciiTheme="minorHAnsi" w:hAnsiTheme="minorHAnsi" w:cstheme="minorHAnsi"/>
          <w:sz w:val="26"/>
          <w:szCs w:val="26"/>
          <w:lang w:val="en-GB"/>
        </w:rPr>
        <w:t xml:space="preserve">A similar pilot project will be carried out in </w:t>
      </w:r>
      <w:proofErr w:type="spellStart"/>
      <w:r w:rsidRPr="0071237B">
        <w:rPr>
          <w:rFonts w:asciiTheme="minorHAnsi" w:hAnsiTheme="minorHAnsi" w:cstheme="minorHAnsi"/>
          <w:sz w:val="26"/>
          <w:szCs w:val="26"/>
          <w:lang w:val="en-GB"/>
        </w:rPr>
        <w:t>Zachodniopomorskie</w:t>
      </w:r>
      <w:proofErr w:type="spellEnd"/>
      <w:r w:rsidRPr="0071237B">
        <w:rPr>
          <w:rFonts w:asciiTheme="minorHAnsi" w:hAnsiTheme="minorHAnsi" w:cstheme="minorHAnsi"/>
          <w:sz w:val="26"/>
          <w:szCs w:val="26"/>
          <w:lang w:val="en-GB"/>
        </w:rPr>
        <w:t xml:space="preserve"> Voivodship.</w:t>
      </w:r>
    </w:p>
    <w:p w:rsidR="00D568E4" w:rsidRPr="00D568E4" w:rsidRDefault="00235916" w:rsidP="0023591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35916">
        <w:rPr>
          <w:rFonts w:asciiTheme="minorHAnsi" w:hAnsiTheme="minorHAnsi" w:cstheme="minorHAnsi"/>
          <w:sz w:val="26"/>
          <w:szCs w:val="26"/>
          <w:lang w:val="en-GB"/>
        </w:rPr>
        <w:t>- We will draw conclusions from the pilot projects and implement them to the programme which we intend to launch at the beginning of 2022.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235916">
        <w:rPr>
          <w:rFonts w:asciiTheme="minorHAnsi" w:hAnsiTheme="minorHAnsi" w:cstheme="minorHAnsi"/>
          <w:sz w:val="26"/>
          <w:szCs w:val="26"/>
          <w:lang w:val="en-GB"/>
        </w:rPr>
        <w:t>The budget of that programme will be approx. PLN 2 billion.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235916">
        <w:rPr>
          <w:rFonts w:asciiTheme="minorHAnsi" w:hAnsiTheme="minorHAnsi" w:cstheme="minorHAnsi"/>
          <w:sz w:val="26"/>
          <w:szCs w:val="26"/>
          <w:lang w:val="en-GB"/>
        </w:rPr>
        <w:t xml:space="preserve">We are still working on the financing terms, but it is certain that we will want to reach hundreds of thousands of beneficiaries – stresses </w:t>
      </w:r>
      <w:proofErr w:type="spellStart"/>
      <w:r w:rsidRPr="00235916">
        <w:rPr>
          <w:rFonts w:asciiTheme="minorHAnsi" w:hAnsiTheme="minorHAnsi" w:cstheme="minorHAnsi"/>
          <w:sz w:val="26"/>
          <w:szCs w:val="26"/>
          <w:lang w:val="en-GB"/>
        </w:rPr>
        <w:t>Paweł</w:t>
      </w:r>
      <w:proofErr w:type="spellEnd"/>
      <w:r w:rsidRPr="00235916">
        <w:rPr>
          <w:rFonts w:asciiTheme="minorHAnsi" w:hAnsiTheme="minorHAnsi" w:cstheme="minorHAnsi"/>
          <w:sz w:val="26"/>
          <w:szCs w:val="26"/>
          <w:lang w:val="en-GB"/>
        </w:rPr>
        <w:t xml:space="preserve"> </w:t>
      </w:r>
      <w:proofErr w:type="spellStart"/>
      <w:r w:rsidRPr="00235916">
        <w:rPr>
          <w:rFonts w:asciiTheme="minorHAnsi" w:hAnsiTheme="minorHAnsi" w:cstheme="minorHAnsi"/>
          <w:sz w:val="26"/>
          <w:szCs w:val="26"/>
          <w:lang w:val="en-GB"/>
        </w:rPr>
        <w:t>Mirowski</w:t>
      </w:r>
      <w:proofErr w:type="spellEnd"/>
      <w:r w:rsidRPr="00235916">
        <w:rPr>
          <w:rFonts w:asciiTheme="minorHAnsi" w:hAnsiTheme="minorHAnsi" w:cstheme="minorHAnsi"/>
          <w:sz w:val="26"/>
          <w:szCs w:val="26"/>
          <w:lang w:val="en-GB"/>
        </w:rPr>
        <w:t xml:space="preserve">, Vice-President of the </w:t>
      </w:r>
      <w:proofErr w:type="spellStart"/>
      <w:r w:rsidRPr="00235916">
        <w:rPr>
          <w:rFonts w:asciiTheme="minorHAnsi" w:hAnsiTheme="minorHAnsi" w:cstheme="minorHAnsi"/>
          <w:sz w:val="26"/>
          <w:szCs w:val="26"/>
          <w:lang w:val="en-GB"/>
        </w:rPr>
        <w:t>NFOŚiGW</w:t>
      </w:r>
      <w:proofErr w:type="spellEnd"/>
      <w:r w:rsidRPr="00235916">
        <w:rPr>
          <w:rFonts w:asciiTheme="minorHAnsi" w:hAnsiTheme="minorHAnsi" w:cstheme="minorHAnsi"/>
          <w:sz w:val="26"/>
          <w:szCs w:val="26"/>
          <w:lang w:val="en-GB"/>
        </w:rPr>
        <w:t>.</w:t>
      </w:r>
    </w:p>
    <w:p w:rsidR="00D568E4" w:rsidRPr="00D568E4" w:rsidRDefault="00235916" w:rsidP="00235916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235916">
        <w:rPr>
          <w:rFonts w:asciiTheme="minorHAnsi" w:hAnsiTheme="minorHAnsi" w:cstheme="minorHAnsi"/>
          <w:sz w:val="26"/>
          <w:szCs w:val="26"/>
          <w:lang w:val="en-GB"/>
        </w:rPr>
        <w:t>The aim is to extend the Clean Air programme to cover multi-family buildings. The programme aims to fight smog and achieve low emissions by eliminating old coal-burning furnaces (the so-called ‘smokers’) and radically thermo-modernising residential buildings.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235916">
        <w:rPr>
          <w:rFonts w:asciiTheme="minorHAnsi" w:hAnsiTheme="minorHAnsi" w:cstheme="minorHAnsi"/>
          <w:sz w:val="26"/>
          <w:szCs w:val="26"/>
          <w:lang w:val="en-GB"/>
        </w:rPr>
        <w:t>It is one of the largest programmes of this type in Europe, with the budget exceeding PLN 100 billion.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235916">
        <w:rPr>
          <w:rFonts w:asciiTheme="minorHAnsi" w:hAnsiTheme="minorHAnsi" w:cstheme="minorHAnsi"/>
          <w:sz w:val="26"/>
          <w:szCs w:val="26"/>
          <w:lang w:val="en-GB"/>
        </w:rPr>
        <w:t>As part of the programme, over 300 thousand applications have been made so far for a total financing amount of PLN 5 billion.</w:t>
      </w:r>
    </w:p>
    <w:p w:rsidR="00D568E4" w:rsidRPr="00D568E4" w:rsidRDefault="00D568E4" w:rsidP="00802D5E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D568E4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>
            <wp:extent cx="5713728" cy="3213972"/>
            <wp:effectExtent l="0" t="0" r="1905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ktulanosci SEKA (18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23" b="3"/>
                    <a:stretch/>
                  </pic:blipFill>
                  <pic:spPr bwMode="auto">
                    <a:xfrm>
                      <a:off x="0" y="0"/>
                      <a:ext cx="5714284" cy="32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E4" w:rsidRPr="00A03536" w:rsidRDefault="00235916" w:rsidP="003728DF">
      <w:pPr>
        <w:pStyle w:val="NormalnyWeb"/>
        <w:rPr>
          <w:rFonts w:asciiTheme="minorHAnsi" w:hAnsiTheme="minorHAnsi" w:cstheme="minorHAnsi"/>
          <w:b/>
          <w:color w:val="C00000"/>
          <w:sz w:val="32"/>
          <w:szCs w:val="26"/>
        </w:rPr>
      </w:pPr>
      <w:r w:rsidRPr="003728DF">
        <w:rPr>
          <w:rFonts w:asciiTheme="minorHAnsi" w:hAnsiTheme="minorHAnsi" w:cstheme="minorHAnsi"/>
          <w:b/>
          <w:color w:val="C00000"/>
          <w:sz w:val="32"/>
          <w:szCs w:val="26"/>
          <w:lang w:val="en-GB"/>
        </w:rPr>
        <w:t>Sabbatical leave – what is it?</w:t>
      </w:r>
    </w:p>
    <w:p w:rsidR="00D568E4" w:rsidRPr="00CC5B5F" w:rsidRDefault="003728DF" w:rsidP="003728DF">
      <w:pPr>
        <w:pStyle w:val="NormalnyWeb"/>
        <w:rPr>
          <w:rFonts w:asciiTheme="minorHAnsi" w:eastAsiaTheme="majorEastAsia" w:hAnsiTheme="minorHAnsi" w:cstheme="minorHAnsi"/>
          <w:b/>
          <w:bCs/>
          <w:sz w:val="26"/>
          <w:szCs w:val="26"/>
        </w:rPr>
      </w:pPr>
      <w:r w:rsidRPr="003728DF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A sabbatical leave, or a sabbatical, is an additional, longer leave.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728DF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It is defined as a form of motivation, particularly for experienced employees.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  <w:r w:rsidRPr="003728DF">
        <w:rPr>
          <w:rStyle w:val="Pogrubienie"/>
          <w:rFonts w:asciiTheme="minorHAnsi" w:eastAsiaTheme="majorEastAsia" w:hAnsiTheme="minorHAnsi" w:cstheme="minorHAnsi"/>
          <w:sz w:val="26"/>
          <w:szCs w:val="26"/>
          <w:lang w:val="en-GB"/>
        </w:rPr>
        <w:t>This solution is most frequently found in big global corporations.</w:t>
      </w:r>
      <w:r w:rsidR="00D568E4" w:rsidRPr="00D568E4">
        <w:rPr>
          <w:rStyle w:val="Pogrubienie"/>
          <w:rFonts w:asciiTheme="minorHAnsi" w:eastAsiaTheme="majorEastAsia" w:hAnsiTheme="minorHAnsi" w:cstheme="minorHAnsi"/>
          <w:sz w:val="26"/>
          <w:szCs w:val="26"/>
        </w:rPr>
        <w:t xml:space="preserve"> </w:t>
      </w:r>
    </w:p>
    <w:p w:rsidR="00D568E4" w:rsidRPr="00D568E4" w:rsidRDefault="003728DF" w:rsidP="003728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728DF">
        <w:rPr>
          <w:rFonts w:asciiTheme="minorHAnsi" w:hAnsiTheme="minorHAnsi" w:cstheme="minorHAnsi"/>
          <w:sz w:val="26"/>
          <w:szCs w:val="26"/>
          <w:lang w:val="en-GB"/>
        </w:rPr>
        <w:t>Sabbatical leave means a long and usually paid break from work with the same salary and position retained.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This solution is beneficial for businesses as it allows to keep their best employees in a good shape.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And this in turn, translates to the entire company’s performance.</w:t>
      </w:r>
    </w:p>
    <w:p w:rsidR="00D568E4" w:rsidRPr="00D568E4" w:rsidRDefault="003728DF" w:rsidP="003728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728DF">
        <w:rPr>
          <w:rFonts w:asciiTheme="minorHAnsi" w:hAnsiTheme="minorHAnsi" w:cstheme="minorHAnsi"/>
          <w:sz w:val="26"/>
          <w:szCs w:val="26"/>
          <w:lang w:val="en-GB"/>
        </w:rPr>
        <w:t>This type of leave has been regulated in the United States, where it is offered by every fifth employer.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But also in such countries as Austria, Germany, Italy, Denmark and France.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="00CC5B5F">
        <w:rPr>
          <w:rFonts w:asciiTheme="minorHAnsi" w:hAnsiTheme="minorHAnsi" w:cstheme="minorHAnsi"/>
          <w:sz w:val="26"/>
          <w:szCs w:val="26"/>
        </w:rPr>
        <w:br/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Whereas in the UK, the entitlement to it may be provided for in an employment contract.</w:t>
      </w:r>
    </w:p>
    <w:p w:rsidR="00D568E4" w:rsidRPr="00D568E4" w:rsidRDefault="003728DF" w:rsidP="003728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728DF">
        <w:rPr>
          <w:rFonts w:asciiTheme="minorHAnsi" w:hAnsiTheme="minorHAnsi" w:cstheme="minorHAnsi"/>
          <w:sz w:val="26"/>
          <w:szCs w:val="26"/>
          <w:lang w:val="en-GB"/>
        </w:rPr>
        <w:t>In Poland, the law does not regulate the longer sabbatical leave.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The Labour Code only provides for unpaid leave.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But it is an entirely different form of leave having a different purpose from the sabbatical.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Above all, as the name implies, unpaid leave means that that no salary is paid and its duration is not included in one’s total length of service.</w:t>
      </w:r>
    </w:p>
    <w:p w:rsidR="00D568E4" w:rsidRPr="00D568E4" w:rsidRDefault="003728DF" w:rsidP="003728DF">
      <w:pPr>
        <w:pStyle w:val="NormalnyWeb"/>
        <w:rPr>
          <w:rFonts w:asciiTheme="minorHAnsi" w:hAnsiTheme="minorHAnsi" w:cstheme="minorHAnsi"/>
          <w:sz w:val="26"/>
          <w:szCs w:val="26"/>
        </w:rPr>
      </w:pPr>
      <w:r w:rsidRPr="003728DF">
        <w:rPr>
          <w:rFonts w:asciiTheme="minorHAnsi" w:hAnsiTheme="minorHAnsi" w:cstheme="minorHAnsi"/>
          <w:sz w:val="26"/>
          <w:szCs w:val="26"/>
          <w:lang w:val="en-GB"/>
        </w:rPr>
        <w:t>Polish employees struggling with job burnout can only count on medical leave.</w:t>
      </w:r>
      <w:r w:rsidR="00D568E4" w:rsidRPr="00D568E4">
        <w:rPr>
          <w:rFonts w:asciiTheme="minorHAnsi" w:hAnsiTheme="minorHAnsi" w:cstheme="minorHAnsi"/>
          <w:sz w:val="26"/>
          <w:szCs w:val="26"/>
        </w:rPr>
        <w:t xml:space="preserve"> </w:t>
      </w:r>
      <w:r w:rsidRPr="003728DF">
        <w:rPr>
          <w:rFonts w:asciiTheme="minorHAnsi" w:hAnsiTheme="minorHAnsi" w:cstheme="minorHAnsi"/>
          <w:sz w:val="26"/>
          <w:szCs w:val="26"/>
          <w:lang w:val="en-GB"/>
        </w:rPr>
        <w:t>This, however, carries a risk of losing one’s job - particularly if the absence from work is prolonged.</w:t>
      </w:r>
    </w:p>
    <w:sectPr w:rsidR="00D568E4" w:rsidRPr="00D568E4" w:rsidSect="00E147C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9FB" w:rsidRDefault="004509FB" w:rsidP="003937B0">
      <w:pPr>
        <w:spacing w:after="0" w:line="240" w:lineRule="auto"/>
      </w:pPr>
      <w:r>
        <w:separator/>
      </w:r>
    </w:p>
  </w:endnote>
  <w:endnote w:type="continuationSeparator" w:id="0">
    <w:p w:rsidR="004509FB" w:rsidRDefault="004509FB" w:rsidP="003937B0">
      <w:pPr>
        <w:spacing w:after="0" w:line="240" w:lineRule="auto"/>
      </w:pPr>
      <w:r>
        <w:continuationSeparator/>
      </w:r>
    </w:p>
  </w:endnote>
  <w:endnote w:type="continuationNotice" w:id="1">
    <w:p w:rsidR="004509FB" w:rsidRDefault="004509F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F" w:rsidRDefault="004F5AE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7B0" w:rsidRDefault="003937B0">
    <w:pPr>
      <w:pStyle w:val="Stopka"/>
      <w:rPr>
        <w:noProof/>
        <w:lang w:eastAsia="pl-PL"/>
      </w:rPr>
    </w:pPr>
  </w:p>
  <w:p w:rsidR="003937B0" w:rsidRDefault="003937B0" w:rsidP="003937B0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609600" cy="396240"/>
          <wp:effectExtent l="0" t="0" r="0" b="381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seka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hyperlink r:id="rId2" w:history="1">
      <w:r w:rsidRPr="003937B0">
        <w:rPr>
          <w:rStyle w:val="Hipercze"/>
          <w:rFonts w:ascii="Lato" w:hAnsi="Lato"/>
          <w:sz w:val="24"/>
        </w:rPr>
        <w:t>seka.pl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F" w:rsidRDefault="004F5AE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9FB" w:rsidRDefault="004509FB" w:rsidP="003937B0">
      <w:pPr>
        <w:spacing w:after="0" w:line="240" w:lineRule="auto"/>
      </w:pPr>
      <w:r>
        <w:separator/>
      </w:r>
    </w:p>
  </w:footnote>
  <w:footnote w:type="continuationSeparator" w:id="0">
    <w:p w:rsidR="004509FB" w:rsidRDefault="004509FB" w:rsidP="003937B0">
      <w:pPr>
        <w:spacing w:after="0" w:line="240" w:lineRule="auto"/>
      </w:pPr>
      <w:r>
        <w:continuationSeparator/>
      </w:r>
    </w:p>
  </w:footnote>
  <w:footnote w:type="continuationNotice" w:id="1">
    <w:p w:rsidR="004509FB" w:rsidRDefault="004509F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F" w:rsidRDefault="004F5AE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90" w:rsidRDefault="00A92E9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F" w:rsidRDefault="004F5AE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0A5D"/>
    <w:multiLevelType w:val="multilevel"/>
    <w:tmpl w:val="AC72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7627B"/>
    <w:multiLevelType w:val="multilevel"/>
    <w:tmpl w:val="A97A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04FAD"/>
    <w:multiLevelType w:val="multilevel"/>
    <w:tmpl w:val="E584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103F1"/>
    <w:multiLevelType w:val="multilevel"/>
    <w:tmpl w:val="DEF6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295E77"/>
    <w:multiLevelType w:val="multilevel"/>
    <w:tmpl w:val="AE52F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EC0E1B"/>
    <w:multiLevelType w:val="multilevel"/>
    <w:tmpl w:val="ABC29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811FCA"/>
    <w:multiLevelType w:val="multilevel"/>
    <w:tmpl w:val="7484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1410D3"/>
    <w:multiLevelType w:val="multilevel"/>
    <w:tmpl w:val="59C4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B6F65"/>
    <w:multiLevelType w:val="multilevel"/>
    <w:tmpl w:val="7414C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971C4"/>
    <w:multiLevelType w:val="multilevel"/>
    <w:tmpl w:val="5614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85551C"/>
    <w:multiLevelType w:val="multilevel"/>
    <w:tmpl w:val="B7F8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C75050"/>
    <w:multiLevelType w:val="multilevel"/>
    <w:tmpl w:val="B9C8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383C3C"/>
    <w:multiLevelType w:val="multilevel"/>
    <w:tmpl w:val="20F0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821474"/>
    <w:multiLevelType w:val="multilevel"/>
    <w:tmpl w:val="A7A4AD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11"/>
  </w:num>
  <w:num w:numId="12">
    <w:abstractNumId w:val="6"/>
  </w:num>
  <w:num w:numId="13">
    <w:abstractNumId w:val="4"/>
  </w:num>
  <w:num w:numId="14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Formatting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C95D80"/>
    <w:rsid w:val="0000562D"/>
    <w:rsid w:val="00010ADA"/>
    <w:rsid w:val="00015489"/>
    <w:rsid w:val="00021AC4"/>
    <w:rsid w:val="000263E4"/>
    <w:rsid w:val="00026ABA"/>
    <w:rsid w:val="00031006"/>
    <w:rsid w:val="00033C4C"/>
    <w:rsid w:val="0003429E"/>
    <w:rsid w:val="000437FB"/>
    <w:rsid w:val="00045024"/>
    <w:rsid w:val="00051FC2"/>
    <w:rsid w:val="00053720"/>
    <w:rsid w:val="0005580D"/>
    <w:rsid w:val="00057162"/>
    <w:rsid w:val="00065196"/>
    <w:rsid w:val="000652A9"/>
    <w:rsid w:val="000675E1"/>
    <w:rsid w:val="00074B3E"/>
    <w:rsid w:val="00082F13"/>
    <w:rsid w:val="000837DF"/>
    <w:rsid w:val="00083B58"/>
    <w:rsid w:val="00087931"/>
    <w:rsid w:val="00090EB8"/>
    <w:rsid w:val="000A6C2B"/>
    <w:rsid w:val="000B58C1"/>
    <w:rsid w:val="000C4176"/>
    <w:rsid w:val="000C7F62"/>
    <w:rsid w:val="000D27DB"/>
    <w:rsid w:val="000E0269"/>
    <w:rsid w:val="000E3274"/>
    <w:rsid w:val="000F6E7D"/>
    <w:rsid w:val="0010035D"/>
    <w:rsid w:val="001025E6"/>
    <w:rsid w:val="00105454"/>
    <w:rsid w:val="00114F9E"/>
    <w:rsid w:val="00123220"/>
    <w:rsid w:val="00124F94"/>
    <w:rsid w:val="001309F2"/>
    <w:rsid w:val="001436B5"/>
    <w:rsid w:val="00152FA9"/>
    <w:rsid w:val="001624EA"/>
    <w:rsid w:val="00166BD6"/>
    <w:rsid w:val="00167B40"/>
    <w:rsid w:val="001A1249"/>
    <w:rsid w:val="001A3B12"/>
    <w:rsid w:val="001C662B"/>
    <w:rsid w:val="001C6FE0"/>
    <w:rsid w:val="001D4929"/>
    <w:rsid w:val="001E4F48"/>
    <w:rsid w:val="001F255B"/>
    <w:rsid w:val="001F2B95"/>
    <w:rsid w:val="001F78C3"/>
    <w:rsid w:val="00202A2F"/>
    <w:rsid w:val="002062D5"/>
    <w:rsid w:val="00206D1F"/>
    <w:rsid w:val="00232CD2"/>
    <w:rsid w:val="00235916"/>
    <w:rsid w:val="0024428F"/>
    <w:rsid w:val="002538B8"/>
    <w:rsid w:val="002567A1"/>
    <w:rsid w:val="00261C3E"/>
    <w:rsid w:val="002631B2"/>
    <w:rsid w:val="002660FF"/>
    <w:rsid w:val="00282F02"/>
    <w:rsid w:val="00284BF5"/>
    <w:rsid w:val="00284E47"/>
    <w:rsid w:val="00286866"/>
    <w:rsid w:val="00291EA3"/>
    <w:rsid w:val="0029550B"/>
    <w:rsid w:val="00297BDE"/>
    <w:rsid w:val="002C117A"/>
    <w:rsid w:val="002C1C12"/>
    <w:rsid w:val="002D42BC"/>
    <w:rsid w:val="002D7504"/>
    <w:rsid w:val="002E0F73"/>
    <w:rsid w:val="002E3A38"/>
    <w:rsid w:val="002E7E47"/>
    <w:rsid w:val="002F098B"/>
    <w:rsid w:val="002F41FA"/>
    <w:rsid w:val="002F45AA"/>
    <w:rsid w:val="0031773D"/>
    <w:rsid w:val="00322AC4"/>
    <w:rsid w:val="00323116"/>
    <w:rsid w:val="00324BB1"/>
    <w:rsid w:val="003269B8"/>
    <w:rsid w:val="00326D26"/>
    <w:rsid w:val="00340608"/>
    <w:rsid w:val="00344222"/>
    <w:rsid w:val="00344781"/>
    <w:rsid w:val="00353E95"/>
    <w:rsid w:val="00354EE0"/>
    <w:rsid w:val="0037047C"/>
    <w:rsid w:val="003728DF"/>
    <w:rsid w:val="003750D1"/>
    <w:rsid w:val="0038202D"/>
    <w:rsid w:val="00386291"/>
    <w:rsid w:val="003904A8"/>
    <w:rsid w:val="003937B0"/>
    <w:rsid w:val="003A0AD3"/>
    <w:rsid w:val="003A2B5D"/>
    <w:rsid w:val="003A4391"/>
    <w:rsid w:val="003C4D9D"/>
    <w:rsid w:val="003D6D86"/>
    <w:rsid w:val="003E003E"/>
    <w:rsid w:val="003E4303"/>
    <w:rsid w:val="003E4475"/>
    <w:rsid w:val="003F02B0"/>
    <w:rsid w:val="003F172E"/>
    <w:rsid w:val="00407A2C"/>
    <w:rsid w:val="00411DA3"/>
    <w:rsid w:val="00412784"/>
    <w:rsid w:val="00417DFA"/>
    <w:rsid w:val="004302E0"/>
    <w:rsid w:val="00444A6F"/>
    <w:rsid w:val="00447604"/>
    <w:rsid w:val="00450117"/>
    <w:rsid w:val="004509FB"/>
    <w:rsid w:val="00462B58"/>
    <w:rsid w:val="00477920"/>
    <w:rsid w:val="00494381"/>
    <w:rsid w:val="00495A09"/>
    <w:rsid w:val="004A5203"/>
    <w:rsid w:val="004B1037"/>
    <w:rsid w:val="004B7750"/>
    <w:rsid w:val="004C6547"/>
    <w:rsid w:val="004D286D"/>
    <w:rsid w:val="004E6759"/>
    <w:rsid w:val="004F0D4E"/>
    <w:rsid w:val="004F5AEF"/>
    <w:rsid w:val="004F5DF6"/>
    <w:rsid w:val="004F7009"/>
    <w:rsid w:val="005023E6"/>
    <w:rsid w:val="00503170"/>
    <w:rsid w:val="005112A7"/>
    <w:rsid w:val="00517525"/>
    <w:rsid w:val="00535450"/>
    <w:rsid w:val="005566B6"/>
    <w:rsid w:val="00561CF4"/>
    <w:rsid w:val="005650F3"/>
    <w:rsid w:val="00570B76"/>
    <w:rsid w:val="00585B82"/>
    <w:rsid w:val="00587069"/>
    <w:rsid w:val="00592E55"/>
    <w:rsid w:val="00595677"/>
    <w:rsid w:val="005972C0"/>
    <w:rsid w:val="005C5B4D"/>
    <w:rsid w:val="005C755B"/>
    <w:rsid w:val="005E32C8"/>
    <w:rsid w:val="005E6B53"/>
    <w:rsid w:val="005F045F"/>
    <w:rsid w:val="005F173A"/>
    <w:rsid w:val="005F28DE"/>
    <w:rsid w:val="0060380E"/>
    <w:rsid w:val="00615A60"/>
    <w:rsid w:val="00623909"/>
    <w:rsid w:val="0062645B"/>
    <w:rsid w:val="00626A3F"/>
    <w:rsid w:val="006377A9"/>
    <w:rsid w:val="00663BEE"/>
    <w:rsid w:val="00682076"/>
    <w:rsid w:val="00682DDA"/>
    <w:rsid w:val="00694C5A"/>
    <w:rsid w:val="006A47FD"/>
    <w:rsid w:val="006B1FE3"/>
    <w:rsid w:val="006B3547"/>
    <w:rsid w:val="006C3592"/>
    <w:rsid w:val="006E46C8"/>
    <w:rsid w:val="006E7E1E"/>
    <w:rsid w:val="006F0B55"/>
    <w:rsid w:val="006F47D4"/>
    <w:rsid w:val="007079F3"/>
    <w:rsid w:val="007101E3"/>
    <w:rsid w:val="0071237B"/>
    <w:rsid w:val="00722ECA"/>
    <w:rsid w:val="00725A11"/>
    <w:rsid w:val="007276F1"/>
    <w:rsid w:val="00730494"/>
    <w:rsid w:val="0074243B"/>
    <w:rsid w:val="00746246"/>
    <w:rsid w:val="00770D47"/>
    <w:rsid w:val="00771A24"/>
    <w:rsid w:val="00775533"/>
    <w:rsid w:val="00783949"/>
    <w:rsid w:val="00790790"/>
    <w:rsid w:val="00793787"/>
    <w:rsid w:val="00794FC2"/>
    <w:rsid w:val="007A4420"/>
    <w:rsid w:val="007A66A1"/>
    <w:rsid w:val="007B282C"/>
    <w:rsid w:val="007C648B"/>
    <w:rsid w:val="007D1D83"/>
    <w:rsid w:val="007D3923"/>
    <w:rsid w:val="007E3A0B"/>
    <w:rsid w:val="007E6B0B"/>
    <w:rsid w:val="007F4E99"/>
    <w:rsid w:val="00802D5E"/>
    <w:rsid w:val="00813E17"/>
    <w:rsid w:val="00814601"/>
    <w:rsid w:val="00816F89"/>
    <w:rsid w:val="008237FF"/>
    <w:rsid w:val="0082519E"/>
    <w:rsid w:val="008253E5"/>
    <w:rsid w:val="008264D0"/>
    <w:rsid w:val="00831CA1"/>
    <w:rsid w:val="00832FFA"/>
    <w:rsid w:val="00835309"/>
    <w:rsid w:val="00836121"/>
    <w:rsid w:val="00863F71"/>
    <w:rsid w:val="008841DC"/>
    <w:rsid w:val="00892F5F"/>
    <w:rsid w:val="00895FB1"/>
    <w:rsid w:val="008D5014"/>
    <w:rsid w:val="008D6087"/>
    <w:rsid w:val="008E04B8"/>
    <w:rsid w:val="008E0504"/>
    <w:rsid w:val="00915E19"/>
    <w:rsid w:val="009206B3"/>
    <w:rsid w:val="009217DC"/>
    <w:rsid w:val="00921F7E"/>
    <w:rsid w:val="00922CC3"/>
    <w:rsid w:val="00942D3B"/>
    <w:rsid w:val="009440C9"/>
    <w:rsid w:val="009451D6"/>
    <w:rsid w:val="009458EE"/>
    <w:rsid w:val="00954C06"/>
    <w:rsid w:val="00957B1E"/>
    <w:rsid w:val="009645F8"/>
    <w:rsid w:val="00964F3B"/>
    <w:rsid w:val="00967517"/>
    <w:rsid w:val="00983BFF"/>
    <w:rsid w:val="00983E0E"/>
    <w:rsid w:val="00984A93"/>
    <w:rsid w:val="0098630E"/>
    <w:rsid w:val="00995A07"/>
    <w:rsid w:val="00996299"/>
    <w:rsid w:val="009A26AF"/>
    <w:rsid w:val="009A3A5C"/>
    <w:rsid w:val="009A5649"/>
    <w:rsid w:val="009A5F14"/>
    <w:rsid w:val="009D7461"/>
    <w:rsid w:val="009E0916"/>
    <w:rsid w:val="009E3D95"/>
    <w:rsid w:val="009F7F45"/>
    <w:rsid w:val="00A02122"/>
    <w:rsid w:val="00A021A5"/>
    <w:rsid w:val="00A03536"/>
    <w:rsid w:val="00A12615"/>
    <w:rsid w:val="00A21BAE"/>
    <w:rsid w:val="00A27F5A"/>
    <w:rsid w:val="00A3321B"/>
    <w:rsid w:val="00A340FB"/>
    <w:rsid w:val="00A46651"/>
    <w:rsid w:val="00A466C1"/>
    <w:rsid w:val="00A46EC5"/>
    <w:rsid w:val="00A54340"/>
    <w:rsid w:val="00A54391"/>
    <w:rsid w:val="00A55B45"/>
    <w:rsid w:val="00A57C69"/>
    <w:rsid w:val="00A676C0"/>
    <w:rsid w:val="00A8170F"/>
    <w:rsid w:val="00A90463"/>
    <w:rsid w:val="00A91713"/>
    <w:rsid w:val="00A92E90"/>
    <w:rsid w:val="00A94330"/>
    <w:rsid w:val="00AA65E8"/>
    <w:rsid w:val="00AB688A"/>
    <w:rsid w:val="00AC6230"/>
    <w:rsid w:val="00AD3A77"/>
    <w:rsid w:val="00AD3B54"/>
    <w:rsid w:val="00B04A2B"/>
    <w:rsid w:val="00B123D1"/>
    <w:rsid w:val="00B24984"/>
    <w:rsid w:val="00B26FEB"/>
    <w:rsid w:val="00B30AAC"/>
    <w:rsid w:val="00B31F18"/>
    <w:rsid w:val="00B65816"/>
    <w:rsid w:val="00B6614B"/>
    <w:rsid w:val="00B75842"/>
    <w:rsid w:val="00B8005A"/>
    <w:rsid w:val="00B81381"/>
    <w:rsid w:val="00B824DF"/>
    <w:rsid w:val="00B84700"/>
    <w:rsid w:val="00B86034"/>
    <w:rsid w:val="00BB1021"/>
    <w:rsid w:val="00BB1D09"/>
    <w:rsid w:val="00BB6BD8"/>
    <w:rsid w:val="00BD0DD0"/>
    <w:rsid w:val="00C052F9"/>
    <w:rsid w:val="00C06DFA"/>
    <w:rsid w:val="00C12F2C"/>
    <w:rsid w:val="00C1302F"/>
    <w:rsid w:val="00C1489C"/>
    <w:rsid w:val="00C149B3"/>
    <w:rsid w:val="00C17E40"/>
    <w:rsid w:val="00C34D1B"/>
    <w:rsid w:val="00C4242B"/>
    <w:rsid w:val="00C42BFB"/>
    <w:rsid w:val="00C51458"/>
    <w:rsid w:val="00C628A3"/>
    <w:rsid w:val="00C74E99"/>
    <w:rsid w:val="00C83B22"/>
    <w:rsid w:val="00C86AC7"/>
    <w:rsid w:val="00C9023C"/>
    <w:rsid w:val="00C90861"/>
    <w:rsid w:val="00C931A6"/>
    <w:rsid w:val="00C95D80"/>
    <w:rsid w:val="00C96D29"/>
    <w:rsid w:val="00CA4862"/>
    <w:rsid w:val="00CA673F"/>
    <w:rsid w:val="00CA7A63"/>
    <w:rsid w:val="00CC39E7"/>
    <w:rsid w:val="00CC5B5F"/>
    <w:rsid w:val="00CD183A"/>
    <w:rsid w:val="00CD77AC"/>
    <w:rsid w:val="00CE66A2"/>
    <w:rsid w:val="00D05A6F"/>
    <w:rsid w:val="00D06D5A"/>
    <w:rsid w:val="00D07B76"/>
    <w:rsid w:val="00D1232B"/>
    <w:rsid w:val="00D17094"/>
    <w:rsid w:val="00D202AF"/>
    <w:rsid w:val="00D231A2"/>
    <w:rsid w:val="00D3136B"/>
    <w:rsid w:val="00D36A89"/>
    <w:rsid w:val="00D42D5B"/>
    <w:rsid w:val="00D44216"/>
    <w:rsid w:val="00D568E4"/>
    <w:rsid w:val="00D60C21"/>
    <w:rsid w:val="00D6383D"/>
    <w:rsid w:val="00D67E6F"/>
    <w:rsid w:val="00D67FFE"/>
    <w:rsid w:val="00D77178"/>
    <w:rsid w:val="00D84FA6"/>
    <w:rsid w:val="00D87B86"/>
    <w:rsid w:val="00D90286"/>
    <w:rsid w:val="00D914BC"/>
    <w:rsid w:val="00DB5617"/>
    <w:rsid w:val="00DB743B"/>
    <w:rsid w:val="00DC09A6"/>
    <w:rsid w:val="00DD0505"/>
    <w:rsid w:val="00DE01A1"/>
    <w:rsid w:val="00DE60DD"/>
    <w:rsid w:val="00E03BA5"/>
    <w:rsid w:val="00E147CD"/>
    <w:rsid w:val="00E50025"/>
    <w:rsid w:val="00E620FA"/>
    <w:rsid w:val="00E638FE"/>
    <w:rsid w:val="00E705CE"/>
    <w:rsid w:val="00E81E2F"/>
    <w:rsid w:val="00E84719"/>
    <w:rsid w:val="00E90BF0"/>
    <w:rsid w:val="00EB0286"/>
    <w:rsid w:val="00EB65D7"/>
    <w:rsid w:val="00EC71B3"/>
    <w:rsid w:val="00EF1D3B"/>
    <w:rsid w:val="00F051E4"/>
    <w:rsid w:val="00F176D1"/>
    <w:rsid w:val="00F179F6"/>
    <w:rsid w:val="00F2145D"/>
    <w:rsid w:val="00F31AF1"/>
    <w:rsid w:val="00F3561C"/>
    <w:rsid w:val="00F35E2A"/>
    <w:rsid w:val="00F66987"/>
    <w:rsid w:val="00F72695"/>
    <w:rsid w:val="00F74C7E"/>
    <w:rsid w:val="00F76CAA"/>
    <w:rsid w:val="00F857D6"/>
    <w:rsid w:val="00F87A8C"/>
    <w:rsid w:val="00F926AF"/>
    <w:rsid w:val="00FA2F18"/>
    <w:rsid w:val="00FB130E"/>
    <w:rsid w:val="00FB7381"/>
    <w:rsid w:val="00FB7706"/>
    <w:rsid w:val="00FC3717"/>
    <w:rsid w:val="00FC5850"/>
    <w:rsid w:val="00FD2CD9"/>
    <w:rsid w:val="00FE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F9E"/>
  </w:style>
  <w:style w:type="paragraph" w:styleId="Nagwek1">
    <w:name w:val="heading 1"/>
    <w:basedOn w:val="Normalny"/>
    <w:next w:val="Normalny"/>
    <w:link w:val="Nagwek1Znak"/>
    <w:uiPriority w:val="9"/>
    <w:qFormat/>
    <w:rsid w:val="00114F9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14F9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4F9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14F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14F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4F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4F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4F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4F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D8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14F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C9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14F9E"/>
    <w:rPr>
      <w:b/>
      <w:bCs/>
    </w:rPr>
  </w:style>
  <w:style w:type="character" w:styleId="Hipercze">
    <w:name w:val="Hyperlink"/>
    <w:basedOn w:val="Domylnaczcionkaakapitu"/>
    <w:uiPriority w:val="99"/>
    <w:unhideWhenUsed/>
    <w:rsid w:val="001F255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231A2"/>
    <w:pPr>
      <w:ind w:left="720"/>
      <w:contextualSpacing/>
    </w:pPr>
  </w:style>
  <w:style w:type="paragraph" w:styleId="Poprawka">
    <w:name w:val="Revision"/>
    <w:hidden/>
    <w:uiPriority w:val="99"/>
    <w:semiHidden/>
    <w:rsid w:val="00E147C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93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37B0"/>
  </w:style>
  <w:style w:type="paragraph" w:styleId="Stopka">
    <w:name w:val="footer"/>
    <w:basedOn w:val="Normalny"/>
    <w:link w:val="StopkaZnak"/>
    <w:uiPriority w:val="99"/>
    <w:unhideWhenUsed/>
    <w:rsid w:val="00393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37B0"/>
  </w:style>
  <w:style w:type="character" w:customStyle="1" w:styleId="Nagwek2Znak">
    <w:name w:val="Nagłówek 2 Znak"/>
    <w:basedOn w:val="Domylnaczcionkaakapitu"/>
    <w:link w:val="Nagwek2"/>
    <w:uiPriority w:val="9"/>
    <w:rsid w:val="00114F9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114F9E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14F9E"/>
    <w:rPr>
      <w:rFonts w:asciiTheme="majorHAnsi" w:eastAsiaTheme="majorEastAsia" w:hAnsiTheme="majorHAnsi" w:cstheme="majorBid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14F9E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114F9E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qdm">
    <w:name w:val="_6qdm"/>
    <w:basedOn w:val="Domylnaczcionkaakapitu"/>
    <w:rsid w:val="005E6B53"/>
  </w:style>
  <w:style w:type="character" w:customStyle="1" w:styleId="textexposedshow">
    <w:name w:val="text_exposed_show"/>
    <w:basedOn w:val="Domylnaczcionkaakapitu"/>
    <w:rsid w:val="00083B58"/>
  </w:style>
  <w:style w:type="character" w:customStyle="1" w:styleId="style-scope">
    <w:name w:val="style-scope"/>
    <w:basedOn w:val="Domylnaczcionkaakapitu"/>
    <w:rsid w:val="00C86AC7"/>
  </w:style>
  <w:style w:type="paragraph" w:styleId="Bezodstpw">
    <w:name w:val="No Spacing"/>
    <w:uiPriority w:val="1"/>
    <w:qFormat/>
    <w:rsid w:val="00114F9E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5024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4F9E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4F9E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4F9E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4F9E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14F9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114F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4F9E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4F9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14F9E"/>
    <w:rPr>
      <w:rFonts w:asciiTheme="majorHAnsi" w:eastAsiaTheme="majorEastAsia" w:hAnsiTheme="majorHAnsi" w:cstheme="majorBidi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114F9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4F9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4F9E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4F9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14F9E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114F9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14F9E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14F9E"/>
    <w:rPr>
      <w:b/>
      <w:bCs/>
      <w:smallCaps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114F9E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14F9E"/>
    <w:pPr>
      <w:outlineLvl w:val="9"/>
    </w:pPr>
  </w:style>
  <w:style w:type="character" w:styleId="Tekstzastpczy">
    <w:name w:val="Placeholder Text"/>
    <w:basedOn w:val="Domylnaczcionkaakapitu"/>
    <w:uiPriority w:val="99"/>
    <w:semiHidden/>
    <w:rsid w:val="0059567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17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6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961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86125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2677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90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4856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93981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4162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8552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096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8280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79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50072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87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7875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4274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704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38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7564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12278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48183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150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12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938221">
          <w:marLeft w:val="3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4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98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5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3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5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284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1210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1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6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2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1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9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7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1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eka.pl/?utm_source=TOP10_pdf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874FD-F3DE-4840-BF27-D16F430FA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1994</Words>
  <Characters>11970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seka</Company>
  <LinksUpToDate>false</LinksUpToDate>
  <CharactersWithSpaces>13937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Dariusz Kisiel</cp:lastModifiedBy>
  <cp:revision>3</cp:revision>
  <cp:lastPrinted>2017-08-21T07:29:00Z</cp:lastPrinted>
  <dcterms:created xsi:type="dcterms:W3CDTF">2021-10-15T10:34:00Z</dcterms:created>
  <dcterms:modified xsi:type="dcterms:W3CDTF">2021-10-15T10:39:00Z</dcterms:modified>
</cp:coreProperties>
</file>